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DD65D" w14:textId="77777777" w:rsidR="00D15BD6" w:rsidRPr="00523F86" w:rsidRDefault="00D15BD6" w:rsidP="00D15BD6">
      <w:pPr>
        <w:pStyle w:val="ObjectAnchor"/>
        <w:rPr>
          <w:b/>
          <w:bCs/>
          <w:sz w:val="16"/>
          <w:szCs w:val="32"/>
        </w:rPr>
      </w:pPr>
      <w:r>
        <w:rPr>
          <w:b/>
          <w:bCs/>
          <w:sz w:val="16"/>
          <w:szCs w:val="32"/>
        </w:rPr>
        <w:t>BY FLORENCE ADEWUNMI</w:t>
      </w:r>
    </w:p>
    <w:tbl>
      <w:tblPr>
        <w:tblStyle w:val="TableGrid"/>
        <w:tblW w:w="10632" w:type="dxa"/>
        <w:tblInd w:w="-5" w:type="dxa"/>
        <w:tblLook w:val="0620" w:firstRow="1" w:lastRow="0" w:firstColumn="0" w:lastColumn="0" w:noHBand="1" w:noVBand="1"/>
      </w:tblPr>
      <w:tblGrid>
        <w:gridCol w:w="6804"/>
        <w:gridCol w:w="3828"/>
      </w:tblGrid>
      <w:tr w:rsidR="00D15BD6" w:rsidRPr="00277866" w14:paraId="6761F3D0" w14:textId="77777777" w:rsidTr="00295BCB">
        <w:trPr>
          <w:trHeight w:val="13272"/>
        </w:trPr>
        <w:tc>
          <w:tcPr>
            <w:tcW w:w="6804" w:type="dxa"/>
          </w:tcPr>
          <w:p w14:paraId="6535BA46" w14:textId="77777777" w:rsidR="00D15BD6" w:rsidRPr="00277866" w:rsidRDefault="00D15BD6" w:rsidP="00523E38">
            <w:pPr>
              <w:rPr>
                <w:rFonts w:ascii="Calibri" w:hAnsi="Calibri" w:cs="Calibri"/>
              </w:rPr>
            </w:pPr>
            <w:r w:rsidRPr="00277866">
              <w:rPr>
                <w:rFonts w:ascii="Calibri" w:hAnsi="Calibri" w:cs="Calibri"/>
                <w:noProof/>
                <w:lang w:eastAsia="en-GB"/>
              </w:rPr>
              <w:drawing>
                <wp:inline distT="0" distB="0" distL="0" distR="0" wp14:anchorId="0FBF8074" wp14:editId="40AF8989">
                  <wp:extent cx="4114800" cy="2603500"/>
                  <wp:effectExtent l="0" t="0" r="0" b="6350"/>
                  <wp:docPr id="829301878" name="Picture 1" descr="Syringe on the autumn leaves, vaccination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ringe on the autumn leaves, vaccination concep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2603500"/>
                          </a:xfrm>
                          <a:prstGeom prst="rect">
                            <a:avLst/>
                          </a:prstGeom>
                          <a:noFill/>
                          <a:ln>
                            <a:noFill/>
                          </a:ln>
                        </pic:spPr>
                      </pic:pic>
                    </a:graphicData>
                  </a:graphic>
                </wp:inline>
              </w:drawing>
            </w:r>
          </w:p>
          <w:p w14:paraId="5937FF72" w14:textId="77777777" w:rsidR="00D15BD6" w:rsidRPr="006C7C2D" w:rsidRDefault="00000000" w:rsidP="00523E38">
            <w:pPr>
              <w:pStyle w:val="Heading1"/>
              <w:rPr>
                <w:rFonts w:ascii="Calibri" w:hAnsi="Calibri" w:cs="Calibri"/>
                <w:b/>
                <w:bCs/>
                <w:color w:val="auto"/>
                <w:sz w:val="56"/>
                <w:szCs w:val="56"/>
                <w:u w:val="single"/>
              </w:rPr>
            </w:pPr>
            <w:sdt>
              <w:sdtPr>
                <w:rPr>
                  <w:rFonts w:ascii="Calibri" w:hAnsi="Calibri" w:cs="Calibri"/>
                  <w:b/>
                  <w:bCs/>
                  <w:color w:val="auto"/>
                  <w:sz w:val="56"/>
                  <w:szCs w:val="56"/>
                  <w:u w:val="single"/>
                </w:rPr>
                <w:id w:val="-1524012433"/>
                <w:placeholder>
                  <w:docPart w:val="A2E28EC2786146F7BBEA0B7C0EDEF30E"/>
                </w:placeholder>
                <w15:appearance w15:val="hidden"/>
              </w:sdtPr>
              <w:sdtContent>
                <w:r w:rsidR="00D15BD6" w:rsidRPr="006C7C2D">
                  <w:rPr>
                    <w:rFonts w:ascii="Calibri" w:hAnsi="Calibri" w:cs="Calibri"/>
                    <w:b/>
                    <w:bCs/>
                    <w:color w:val="auto"/>
                    <w:sz w:val="56"/>
                    <w:szCs w:val="56"/>
                    <w:u w:val="single"/>
                  </w:rPr>
                  <w:t>Welling Medical Practice Newsletter AUTUMN 2024</w:t>
                </w:r>
              </w:sdtContent>
            </w:sdt>
            <w:r w:rsidR="00D15BD6" w:rsidRPr="006C7C2D">
              <w:rPr>
                <w:rFonts w:ascii="Calibri" w:hAnsi="Calibri" w:cs="Calibri"/>
                <w:b/>
                <w:bCs/>
                <w:color w:val="auto"/>
                <w:sz w:val="56"/>
                <w:szCs w:val="56"/>
                <w:u w:val="single"/>
                <w:lang w:bidi="en-GB"/>
              </w:rPr>
              <w:t xml:space="preserve">  </w:t>
            </w:r>
          </w:p>
          <w:p w14:paraId="544FA775" w14:textId="77777777" w:rsidR="00D15BD6" w:rsidRPr="006A5831" w:rsidRDefault="00D15BD6" w:rsidP="00523E38">
            <w:pPr>
              <w:pStyle w:val="ObjectAnchor"/>
              <w:spacing w:before="240"/>
              <w:rPr>
                <w:rFonts w:ascii="Calibri" w:hAnsi="Calibri" w:cs="Calibri"/>
                <w:sz w:val="22"/>
              </w:rPr>
            </w:pPr>
            <w:r w:rsidRPr="006A5831">
              <w:rPr>
                <w:rFonts w:ascii="Calibri" w:hAnsi="Calibri" w:cs="Calibri"/>
                <w:sz w:val="22"/>
              </w:rPr>
              <w:t xml:space="preserve">Summer seems to have flown by, and autumn is upon us once again. Eligible patients should have now received their invitations for both the </w:t>
            </w:r>
            <w:r w:rsidRPr="006A5831">
              <w:rPr>
                <w:rFonts w:ascii="Calibri" w:hAnsi="Calibri" w:cs="Calibri"/>
                <w:b/>
                <w:bCs/>
                <w:sz w:val="22"/>
              </w:rPr>
              <w:t>Flu Vaccination</w:t>
            </w:r>
            <w:r w:rsidRPr="006A5831">
              <w:rPr>
                <w:rFonts w:ascii="Calibri" w:hAnsi="Calibri" w:cs="Calibri"/>
                <w:sz w:val="22"/>
              </w:rPr>
              <w:t xml:space="preserve"> and the A</w:t>
            </w:r>
            <w:r w:rsidRPr="006A5831">
              <w:rPr>
                <w:rFonts w:ascii="Calibri" w:hAnsi="Calibri" w:cs="Calibri"/>
                <w:b/>
                <w:bCs/>
                <w:sz w:val="22"/>
              </w:rPr>
              <w:t>utumn Covid-19 booster</w:t>
            </w:r>
            <w:r w:rsidRPr="006A5831">
              <w:rPr>
                <w:rFonts w:ascii="Calibri" w:hAnsi="Calibri" w:cs="Calibri"/>
                <w:sz w:val="22"/>
              </w:rPr>
              <w:t>.</w:t>
            </w:r>
          </w:p>
          <w:p w14:paraId="0ED814B0" w14:textId="77777777" w:rsidR="00D15BD6" w:rsidRPr="006A5831" w:rsidRDefault="00D15BD6" w:rsidP="00523E38">
            <w:pPr>
              <w:pStyle w:val="ObjectAnchor"/>
              <w:rPr>
                <w:rFonts w:ascii="Calibri" w:hAnsi="Calibri" w:cs="Calibri"/>
                <w:sz w:val="22"/>
              </w:rPr>
            </w:pPr>
          </w:p>
          <w:p w14:paraId="129E6DF8" w14:textId="77777777" w:rsidR="00D15BD6" w:rsidRPr="006A5831" w:rsidRDefault="00D15BD6" w:rsidP="00523E38">
            <w:pPr>
              <w:pStyle w:val="ObjectAnchor"/>
              <w:rPr>
                <w:rFonts w:ascii="Calibri" w:hAnsi="Calibri" w:cs="Calibri"/>
                <w:sz w:val="22"/>
              </w:rPr>
            </w:pPr>
            <w:r w:rsidRPr="006A5831">
              <w:rPr>
                <w:rFonts w:ascii="Calibri" w:hAnsi="Calibri" w:cs="Calibri"/>
                <w:b/>
                <w:bCs/>
                <w:sz w:val="22"/>
              </w:rPr>
              <w:t>NHS England</w:t>
            </w:r>
            <w:r w:rsidRPr="006A5831">
              <w:rPr>
                <w:rFonts w:ascii="Calibri" w:hAnsi="Calibri" w:cs="Calibri"/>
                <w:sz w:val="22"/>
              </w:rPr>
              <w:t xml:space="preserve"> has advised that these vaccines should be administered together, making it more convenient for you with just one appointment for both vaccinations.</w:t>
            </w:r>
          </w:p>
          <w:p w14:paraId="62ED8840" w14:textId="77777777" w:rsidR="00D15BD6" w:rsidRPr="006A5831" w:rsidRDefault="00D15BD6" w:rsidP="00523E38">
            <w:pPr>
              <w:pStyle w:val="ObjectAnchor"/>
              <w:rPr>
                <w:rFonts w:ascii="Calibri" w:hAnsi="Calibri" w:cs="Calibri"/>
                <w:sz w:val="22"/>
              </w:rPr>
            </w:pPr>
          </w:p>
          <w:p w14:paraId="4D90F231" w14:textId="77777777" w:rsidR="00D15BD6" w:rsidRPr="006A5831" w:rsidRDefault="00D15BD6" w:rsidP="00523E38">
            <w:pPr>
              <w:pStyle w:val="ObjectAnchor"/>
              <w:rPr>
                <w:rFonts w:ascii="Calibri" w:hAnsi="Calibri" w:cs="Calibri"/>
                <w:b/>
                <w:bCs/>
                <w:sz w:val="22"/>
              </w:rPr>
            </w:pPr>
            <w:r w:rsidRPr="006A5831">
              <w:rPr>
                <w:rFonts w:ascii="Calibri" w:hAnsi="Calibri" w:cs="Calibri"/>
                <w:b/>
                <w:bCs/>
                <w:sz w:val="22"/>
              </w:rPr>
              <w:t>Please do not attend the practice for your vaccination if you do not have an appointment scheduled for 5th or 6th October 2024.</w:t>
            </w:r>
          </w:p>
          <w:p w14:paraId="4CA80DB4" w14:textId="77777777" w:rsidR="00D15BD6" w:rsidRPr="006A5831" w:rsidRDefault="00D15BD6" w:rsidP="00523E38">
            <w:pPr>
              <w:pStyle w:val="ObjectAnchor"/>
              <w:rPr>
                <w:rFonts w:ascii="Calibri" w:hAnsi="Calibri" w:cs="Calibri"/>
                <w:sz w:val="22"/>
              </w:rPr>
            </w:pPr>
          </w:p>
          <w:p w14:paraId="66228C4D" w14:textId="77777777" w:rsidR="00D15BD6" w:rsidRPr="006A5831" w:rsidRDefault="00D15BD6" w:rsidP="00523E38">
            <w:pPr>
              <w:pStyle w:val="ObjectAnchor"/>
              <w:rPr>
                <w:rFonts w:ascii="Calibri" w:hAnsi="Calibri" w:cs="Calibri"/>
                <w:sz w:val="22"/>
              </w:rPr>
            </w:pPr>
            <w:r w:rsidRPr="006A5831">
              <w:rPr>
                <w:rFonts w:ascii="Calibri" w:hAnsi="Calibri" w:cs="Calibri"/>
                <w:sz w:val="22"/>
              </w:rPr>
              <w:t xml:space="preserve">The </w:t>
            </w:r>
            <w:r w:rsidRPr="006A5831">
              <w:rPr>
                <w:rFonts w:ascii="Calibri" w:hAnsi="Calibri" w:cs="Calibri"/>
                <w:b/>
                <w:bCs/>
                <w:sz w:val="22"/>
              </w:rPr>
              <w:t>flu vaccination programme</w:t>
            </w:r>
            <w:r w:rsidRPr="006A5831">
              <w:rPr>
                <w:rFonts w:ascii="Calibri" w:hAnsi="Calibri" w:cs="Calibri"/>
                <w:sz w:val="22"/>
              </w:rPr>
              <w:t xml:space="preserve"> for all </w:t>
            </w:r>
            <w:r w:rsidRPr="006A5831">
              <w:rPr>
                <w:rFonts w:ascii="Calibri" w:hAnsi="Calibri" w:cs="Calibri"/>
                <w:b/>
                <w:bCs/>
                <w:sz w:val="22"/>
              </w:rPr>
              <w:t>children aged 2-3 years</w:t>
            </w:r>
            <w:r w:rsidRPr="006A5831">
              <w:rPr>
                <w:rFonts w:ascii="Calibri" w:hAnsi="Calibri" w:cs="Calibri"/>
                <w:sz w:val="22"/>
              </w:rPr>
              <w:t xml:space="preserve"> has begun. Children born between </w:t>
            </w:r>
            <w:r w:rsidRPr="006A5831">
              <w:rPr>
                <w:rFonts w:ascii="Calibri" w:hAnsi="Calibri" w:cs="Calibri"/>
                <w:b/>
                <w:bCs/>
                <w:sz w:val="22"/>
              </w:rPr>
              <w:t>1st September 2020</w:t>
            </w:r>
            <w:r w:rsidRPr="006A5831">
              <w:rPr>
                <w:rFonts w:ascii="Calibri" w:hAnsi="Calibri" w:cs="Calibri"/>
                <w:sz w:val="22"/>
              </w:rPr>
              <w:t xml:space="preserve"> - </w:t>
            </w:r>
            <w:r w:rsidRPr="006A5831">
              <w:rPr>
                <w:rFonts w:ascii="Calibri" w:hAnsi="Calibri" w:cs="Calibri"/>
                <w:b/>
                <w:bCs/>
                <w:sz w:val="22"/>
              </w:rPr>
              <w:t>31st August 2022</w:t>
            </w:r>
            <w:r w:rsidRPr="006A5831">
              <w:rPr>
                <w:rFonts w:ascii="Calibri" w:hAnsi="Calibri" w:cs="Calibri"/>
                <w:sz w:val="22"/>
              </w:rPr>
              <w:t xml:space="preserve"> are eligible to receive the </w:t>
            </w:r>
            <w:r w:rsidRPr="006A5831">
              <w:rPr>
                <w:rFonts w:ascii="Calibri" w:hAnsi="Calibri" w:cs="Calibri"/>
                <w:b/>
                <w:bCs/>
                <w:sz w:val="22"/>
              </w:rPr>
              <w:t>Fluenz nasal spray</w:t>
            </w:r>
            <w:r w:rsidRPr="006A5831">
              <w:rPr>
                <w:rFonts w:ascii="Calibri" w:hAnsi="Calibri" w:cs="Calibri"/>
                <w:sz w:val="22"/>
              </w:rPr>
              <w:t>, which protects against flu this autumn/winter. All eligible children’s parents would have received an invitation via text message, with a link to book the appointment directly. If you haven’t yet booked and your child falls into this age group, please contact the surgery to arrange a Fluenz appointment.</w:t>
            </w:r>
          </w:p>
          <w:p w14:paraId="566D64FA" w14:textId="77777777" w:rsidR="00D15BD6" w:rsidRPr="006A5831" w:rsidRDefault="00D15BD6" w:rsidP="00523E38">
            <w:pPr>
              <w:pStyle w:val="ObjectAnchor"/>
              <w:rPr>
                <w:rFonts w:ascii="Calibri" w:hAnsi="Calibri" w:cs="Calibri"/>
                <w:sz w:val="22"/>
              </w:rPr>
            </w:pPr>
          </w:p>
          <w:p w14:paraId="3DC7A017" w14:textId="77777777" w:rsidR="00D15BD6" w:rsidRPr="006A5831" w:rsidRDefault="00D15BD6" w:rsidP="00523E38">
            <w:pPr>
              <w:pStyle w:val="ObjectAnchor"/>
              <w:rPr>
                <w:rFonts w:ascii="Calibri" w:hAnsi="Calibri" w:cs="Calibri"/>
                <w:sz w:val="22"/>
              </w:rPr>
            </w:pPr>
            <w:r w:rsidRPr="006A5831">
              <w:rPr>
                <w:rFonts w:ascii="Calibri" w:hAnsi="Calibri" w:cs="Calibri"/>
                <w:sz w:val="22"/>
              </w:rPr>
              <w:t xml:space="preserve">All </w:t>
            </w:r>
            <w:r w:rsidRPr="006A5831">
              <w:rPr>
                <w:rFonts w:ascii="Calibri" w:hAnsi="Calibri" w:cs="Calibri"/>
                <w:b/>
                <w:bCs/>
                <w:sz w:val="22"/>
              </w:rPr>
              <w:t>school-aged children</w:t>
            </w:r>
            <w:r w:rsidRPr="006A5831">
              <w:rPr>
                <w:rFonts w:ascii="Calibri" w:hAnsi="Calibri" w:cs="Calibri"/>
                <w:sz w:val="22"/>
              </w:rPr>
              <w:t xml:space="preserve"> (from </w:t>
            </w:r>
            <w:r w:rsidRPr="006A5831">
              <w:rPr>
                <w:rFonts w:ascii="Calibri" w:hAnsi="Calibri" w:cs="Calibri"/>
                <w:b/>
                <w:bCs/>
                <w:sz w:val="22"/>
              </w:rPr>
              <w:t>reception</w:t>
            </w:r>
            <w:r w:rsidRPr="006A5831">
              <w:rPr>
                <w:rFonts w:ascii="Calibri" w:hAnsi="Calibri" w:cs="Calibri"/>
                <w:sz w:val="22"/>
              </w:rPr>
              <w:t xml:space="preserve"> to </w:t>
            </w:r>
            <w:r w:rsidRPr="006A5831">
              <w:rPr>
                <w:rFonts w:ascii="Calibri" w:hAnsi="Calibri" w:cs="Calibri"/>
                <w:b/>
                <w:bCs/>
                <w:sz w:val="22"/>
              </w:rPr>
              <w:t>year 11</w:t>
            </w:r>
            <w:r w:rsidRPr="006A5831">
              <w:rPr>
                <w:rFonts w:ascii="Calibri" w:hAnsi="Calibri" w:cs="Calibri"/>
                <w:sz w:val="22"/>
              </w:rPr>
              <w:t>) will be offered the Fluenz vaccine at school. If your child is home-schooled, please contact the surgery to book an appointment.</w:t>
            </w:r>
          </w:p>
          <w:p w14:paraId="2E5560F5" w14:textId="77777777" w:rsidR="00D15BD6" w:rsidRPr="006A5831" w:rsidRDefault="00D15BD6" w:rsidP="00523E38">
            <w:pPr>
              <w:pStyle w:val="ObjectAnchor"/>
              <w:rPr>
                <w:rFonts w:ascii="Calibri" w:hAnsi="Calibri" w:cs="Calibri"/>
                <w:sz w:val="22"/>
              </w:rPr>
            </w:pPr>
          </w:p>
          <w:p w14:paraId="1C755F3D" w14:textId="77777777" w:rsidR="00D15BD6" w:rsidRPr="006A5831" w:rsidRDefault="00D15BD6" w:rsidP="00523E38">
            <w:pPr>
              <w:pStyle w:val="ObjectAnchor"/>
              <w:rPr>
                <w:rFonts w:ascii="Calibri" w:hAnsi="Calibri" w:cs="Calibri"/>
                <w:sz w:val="22"/>
              </w:rPr>
            </w:pPr>
            <w:r w:rsidRPr="006A5831">
              <w:rPr>
                <w:rFonts w:ascii="Calibri" w:hAnsi="Calibri" w:cs="Calibri"/>
                <w:sz w:val="22"/>
              </w:rPr>
              <w:t>Any under-18s outside of this group, who are in a clinical risk group (e.g. asthmatic, diabetic, etc.), are also eligible to receive their vaccination at the practice.</w:t>
            </w:r>
          </w:p>
          <w:p w14:paraId="5DD35E88" w14:textId="77777777" w:rsidR="00D15BD6" w:rsidRPr="00277866" w:rsidRDefault="00D15BD6" w:rsidP="00523E38">
            <w:pPr>
              <w:spacing w:before="0"/>
              <w:rPr>
                <w:rFonts w:ascii="Calibri" w:hAnsi="Calibri" w:cs="Calibri"/>
              </w:rPr>
            </w:pPr>
          </w:p>
        </w:tc>
        <w:tc>
          <w:tcPr>
            <w:tcW w:w="3828" w:type="dxa"/>
          </w:tcPr>
          <w:p w14:paraId="10DE6A2A" w14:textId="77777777" w:rsidR="00D15BD6" w:rsidRPr="00277866" w:rsidRDefault="00D15BD6" w:rsidP="00523E38">
            <w:pPr>
              <w:pStyle w:val="ObjectAnchor"/>
              <w:rPr>
                <w:rFonts w:ascii="Calibri" w:hAnsi="Calibri" w:cs="Calibri"/>
                <w:b/>
                <w:bCs/>
                <w:sz w:val="40"/>
                <w:szCs w:val="40"/>
              </w:rPr>
            </w:pPr>
            <w:r w:rsidRPr="00277866">
              <w:rPr>
                <w:rFonts w:ascii="Calibri" w:hAnsi="Calibri" w:cs="Calibri"/>
                <w:b/>
                <w:bCs/>
                <w:sz w:val="40"/>
                <w:szCs w:val="40"/>
              </w:rPr>
              <w:t>Pharmacy First scheme</w:t>
            </w:r>
          </w:p>
          <w:p w14:paraId="3F9B902B" w14:textId="77777777" w:rsidR="00D15BD6" w:rsidRPr="00277866" w:rsidRDefault="00D15BD6" w:rsidP="00523E38">
            <w:pPr>
              <w:pStyle w:val="ObjectAnchor"/>
              <w:rPr>
                <w:rFonts w:ascii="Calibri" w:hAnsi="Calibri" w:cs="Calibri"/>
                <w:sz w:val="20"/>
                <w:szCs w:val="20"/>
              </w:rPr>
            </w:pPr>
          </w:p>
          <w:p w14:paraId="4DF6A354" w14:textId="77777777" w:rsidR="00D15BD6" w:rsidRPr="00277866" w:rsidRDefault="00D15BD6" w:rsidP="00523E38">
            <w:pPr>
              <w:pStyle w:val="ObjectAnchor"/>
              <w:rPr>
                <w:rFonts w:ascii="Calibri" w:hAnsi="Calibri" w:cs="Calibri"/>
                <w:sz w:val="22"/>
              </w:rPr>
            </w:pPr>
            <w:r w:rsidRPr="00277866">
              <w:rPr>
                <w:rFonts w:ascii="Calibri" w:hAnsi="Calibri" w:cs="Calibri"/>
                <w:sz w:val="22"/>
              </w:rPr>
              <w:t xml:space="preserve">In February 2024 the government launched Pharmacy First,  scheme that enables community pharmacies to deliver consultations and potentially provide prescription only medications for 7 common conditions following defined clinical pathways. </w:t>
            </w:r>
          </w:p>
          <w:p w14:paraId="09E4A1F7" w14:textId="77777777" w:rsidR="00D15BD6" w:rsidRPr="00277866" w:rsidRDefault="00D15BD6" w:rsidP="00523E38">
            <w:pPr>
              <w:pStyle w:val="ObjectAnchor"/>
              <w:rPr>
                <w:rFonts w:ascii="Calibri" w:hAnsi="Calibri" w:cs="Calibri"/>
                <w:sz w:val="22"/>
              </w:rPr>
            </w:pPr>
          </w:p>
          <w:p w14:paraId="2326290B" w14:textId="77777777" w:rsidR="00D15BD6" w:rsidRPr="00277866" w:rsidRDefault="00D15BD6" w:rsidP="00523E38">
            <w:pPr>
              <w:pStyle w:val="ObjectAnchor"/>
              <w:rPr>
                <w:rFonts w:ascii="Calibri" w:hAnsi="Calibri" w:cs="Calibri"/>
                <w:sz w:val="22"/>
              </w:rPr>
            </w:pPr>
            <w:r w:rsidRPr="00277866">
              <w:rPr>
                <w:rFonts w:ascii="Calibri" w:hAnsi="Calibri" w:cs="Calibri"/>
                <w:sz w:val="22"/>
              </w:rPr>
              <w:t xml:space="preserve">The new service allows more convenient access to safe and high-quality healthcare, reduce the demand on GP surgeries and reduce delays in treatment. </w:t>
            </w:r>
          </w:p>
          <w:p w14:paraId="0A015A33" w14:textId="77777777" w:rsidR="00D15BD6" w:rsidRPr="00277866" w:rsidRDefault="00D15BD6" w:rsidP="00523E38">
            <w:pPr>
              <w:pStyle w:val="ObjectAnchor"/>
              <w:rPr>
                <w:rFonts w:ascii="Calibri" w:hAnsi="Calibri" w:cs="Calibri"/>
                <w:sz w:val="22"/>
              </w:rPr>
            </w:pPr>
          </w:p>
          <w:p w14:paraId="70EE09C7" w14:textId="77777777" w:rsidR="00D15BD6" w:rsidRPr="00277866" w:rsidRDefault="00D15BD6" w:rsidP="00523E38">
            <w:pPr>
              <w:pStyle w:val="ObjectAnchor"/>
              <w:rPr>
                <w:rFonts w:ascii="Calibri" w:hAnsi="Calibri" w:cs="Calibri"/>
                <w:sz w:val="22"/>
              </w:rPr>
            </w:pPr>
            <w:r w:rsidRPr="00277866">
              <w:rPr>
                <w:rFonts w:ascii="Calibri" w:hAnsi="Calibri" w:cs="Calibri"/>
                <w:sz w:val="22"/>
              </w:rPr>
              <w:t>It is a new service and there are limitations to it but it’s the first step on a road to recovery for primary care and has potential to be of huge benefit to patients both at the present time and in the future as well.</w:t>
            </w:r>
          </w:p>
          <w:p w14:paraId="76F9FA6C" w14:textId="77777777" w:rsidR="00D15BD6" w:rsidRPr="00277866" w:rsidRDefault="00D15BD6" w:rsidP="00523E38">
            <w:pPr>
              <w:pStyle w:val="ObjectAnchor"/>
              <w:rPr>
                <w:rFonts w:ascii="Calibri" w:hAnsi="Calibri" w:cs="Calibri"/>
                <w:sz w:val="22"/>
              </w:rPr>
            </w:pPr>
          </w:p>
          <w:p w14:paraId="6F08E70F" w14:textId="77777777" w:rsidR="00D15BD6" w:rsidRPr="00277866" w:rsidRDefault="00D15BD6" w:rsidP="00523E38">
            <w:pPr>
              <w:pStyle w:val="ObjectAnchor"/>
              <w:rPr>
                <w:rFonts w:ascii="Calibri" w:hAnsi="Calibri" w:cs="Calibri"/>
                <w:b/>
                <w:bCs/>
                <w:sz w:val="22"/>
              </w:rPr>
            </w:pPr>
            <w:r w:rsidRPr="00277866">
              <w:rPr>
                <w:rFonts w:ascii="Calibri" w:hAnsi="Calibri" w:cs="Calibri"/>
                <w:b/>
                <w:bCs/>
                <w:sz w:val="22"/>
              </w:rPr>
              <w:t xml:space="preserve">Conditions that are treated &amp; Age range </w:t>
            </w:r>
          </w:p>
          <w:p w14:paraId="439524F5"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 xml:space="preserve">Acute otitis media(Ear infection) 1 to 17 years </w:t>
            </w:r>
          </w:p>
          <w:p w14:paraId="4BB7A43E"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 xml:space="preserve">Impetigo 1 year and over </w:t>
            </w:r>
          </w:p>
          <w:p w14:paraId="5F24C52C"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Infected insect bites 1 year and over</w:t>
            </w:r>
          </w:p>
          <w:p w14:paraId="20AD2358"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Shingles 18 years and over</w:t>
            </w:r>
          </w:p>
          <w:p w14:paraId="2D31B233"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 xml:space="preserve">Sinusitis 12 years and over </w:t>
            </w:r>
          </w:p>
          <w:p w14:paraId="668E1016"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 xml:space="preserve">Sore throat 5 years and over </w:t>
            </w:r>
          </w:p>
          <w:p w14:paraId="730C19B8" w14:textId="77777777" w:rsidR="00D15BD6" w:rsidRPr="00277866" w:rsidRDefault="00D15BD6" w:rsidP="00D15BD6">
            <w:pPr>
              <w:pStyle w:val="ObjectAnchor"/>
              <w:numPr>
                <w:ilvl w:val="0"/>
                <w:numId w:val="2"/>
              </w:numPr>
              <w:ind w:left="321" w:hanging="284"/>
              <w:rPr>
                <w:rFonts w:ascii="Calibri" w:hAnsi="Calibri" w:cs="Calibri"/>
                <w:sz w:val="22"/>
              </w:rPr>
            </w:pPr>
            <w:r w:rsidRPr="00277866">
              <w:rPr>
                <w:rFonts w:ascii="Calibri" w:hAnsi="Calibri" w:cs="Calibri"/>
                <w:sz w:val="22"/>
              </w:rPr>
              <w:t>Uncomplicated urinary tract infections Women 16-64 year</w:t>
            </w:r>
          </w:p>
          <w:p w14:paraId="3D48B402" w14:textId="77777777" w:rsidR="00D15BD6" w:rsidRDefault="00D15BD6" w:rsidP="00523E38">
            <w:pPr>
              <w:pStyle w:val="ObjectAnchor"/>
              <w:ind w:left="37"/>
              <w:rPr>
                <w:rFonts w:ascii="Calibri" w:hAnsi="Calibri" w:cs="Calibri"/>
                <w:sz w:val="22"/>
                <w:lang w:val="en-GB"/>
              </w:rPr>
            </w:pPr>
            <w:r w:rsidRPr="00277866">
              <w:rPr>
                <w:rFonts w:ascii="Calibri" w:hAnsi="Calibri" w:cs="Calibri"/>
                <w:lang w:eastAsia="en-GB"/>
              </w:rPr>
              <w:drawing>
                <wp:inline distT="0" distB="0" distL="0" distR="0" wp14:anchorId="293C1CED" wp14:editId="1460F24F">
                  <wp:extent cx="1962150" cy="1962150"/>
                  <wp:effectExtent l="0" t="0" r="0" b="0"/>
                  <wp:docPr id="1928662579" name="Picture 2" descr="Pharmacy - Free architecture and cit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armacy - Free architecture and city ic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p w14:paraId="77088B0E" w14:textId="77777777" w:rsidR="00D15BD6" w:rsidRDefault="00D15BD6" w:rsidP="00523E38">
            <w:pPr>
              <w:pStyle w:val="ObjectAnchor"/>
              <w:ind w:left="37"/>
              <w:rPr>
                <w:rFonts w:ascii="Calibri" w:hAnsi="Calibri" w:cs="Calibri"/>
                <w:sz w:val="22"/>
                <w:lang w:val="en-GB"/>
              </w:rPr>
            </w:pPr>
          </w:p>
          <w:p w14:paraId="3243A01B" w14:textId="77777777" w:rsidR="00D15BD6" w:rsidRPr="006A5831" w:rsidRDefault="00D15BD6" w:rsidP="00523E38">
            <w:pPr>
              <w:pStyle w:val="ObjectAnchor"/>
              <w:ind w:left="37"/>
              <w:rPr>
                <w:rFonts w:ascii="Calibri" w:hAnsi="Calibri" w:cs="Calibri"/>
                <w:sz w:val="22"/>
                <w:lang w:val="en-GB"/>
              </w:rPr>
            </w:pPr>
          </w:p>
        </w:tc>
      </w:tr>
      <w:tr w:rsidR="00D15BD6" w:rsidRPr="00277866" w14:paraId="15E34E04" w14:textId="77777777" w:rsidTr="00295BCB">
        <w:trPr>
          <w:trHeight w:val="238"/>
        </w:trPr>
        <w:tc>
          <w:tcPr>
            <w:tcW w:w="10632" w:type="dxa"/>
            <w:gridSpan w:val="2"/>
          </w:tcPr>
          <w:p w14:paraId="2E8A6B96" w14:textId="06BE3AED" w:rsidR="00D15BD6" w:rsidRPr="00D15BD6" w:rsidRDefault="00D15BD6" w:rsidP="00D15BD6">
            <w:pPr>
              <w:pStyle w:val="ObjectAnchor"/>
              <w:ind w:left="37"/>
              <w:rPr>
                <w:rFonts w:ascii="Calibri" w:hAnsi="Calibri" w:cs="Calibri"/>
                <w:b/>
                <w:bCs/>
                <w:sz w:val="40"/>
                <w:szCs w:val="40"/>
              </w:rPr>
            </w:pPr>
            <w:r w:rsidRPr="00D15BD6">
              <w:rPr>
                <w:b/>
                <w:bCs/>
                <w:sz w:val="32"/>
                <w:szCs w:val="32"/>
                <w:lang w:eastAsia="en-GB"/>
              </w:rPr>
              <w:drawing>
                <wp:anchor distT="0" distB="0" distL="114300" distR="114300" simplePos="0" relativeHeight="251662336" behindDoc="0" locked="0" layoutInCell="1" allowOverlap="1" wp14:anchorId="11ECA1DA" wp14:editId="33A7009B">
                  <wp:simplePos x="0" y="0"/>
                  <wp:positionH relativeFrom="column">
                    <wp:posOffset>4163384</wp:posOffset>
                  </wp:positionH>
                  <wp:positionV relativeFrom="paragraph">
                    <wp:posOffset>90673</wp:posOffset>
                  </wp:positionV>
                  <wp:extent cx="2313940" cy="685165"/>
                  <wp:effectExtent l="0" t="0" r="0" b="635"/>
                  <wp:wrapThrough wrapText="bothSides">
                    <wp:wrapPolygon edited="0">
                      <wp:start x="0" y="0"/>
                      <wp:lineTo x="0" y="21019"/>
                      <wp:lineTo x="21339" y="21019"/>
                      <wp:lineTo x="21339" y="0"/>
                      <wp:lineTo x="0" y="0"/>
                    </wp:wrapPolygon>
                  </wp:wrapThrough>
                  <wp:docPr id="89409149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91491" name="Picture 7">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394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5BD6">
              <w:rPr>
                <w:rFonts w:ascii="Calibri" w:hAnsi="Calibri" w:cs="Calibri"/>
                <w:b/>
                <w:bCs/>
                <w:sz w:val="40"/>
                <w:szCs w:val="40"/>
              </w:rPr>
              <w:t>Friends and Family</w:t>
            </w:r>
          </w:p>
          <w:p w14:paraId="645B1937" w14:textId="72606997" w:rsidR="00D15BD6" w:rsidRPr="00277866" w:rsidRDefault="00D15BD6" w:rsidP="00D15BD6">
            <w:pPr>
              <w:pStyle w:val="ObjectAnchor"/>
              <w:ind w:left="37"/>
              <w:rPr>
                <w:rFonts w:ascii="Calibri" w:hAnsi="Calibri" w:cs="Calibri"/>
                <w:b/>
                <w:bCs/>
                <w:sz w:val="40"/>
                <w:szCs w:val="40"/>
              </w:rPr>
            </w:pPr>
            <w:r w:rsidRPr="00D15BD6">
              <w:rPr>
                <w:rFonts w:ascii="Calibri" w:hAnsi="Calibri" w:cs="Calibri"/>
                <w:sz w:val="22"/>
              </w:rPr>
              <w:t>Friends and Family Feedback Thank you to everyone who has completed a Friends and Family Test (FFT) Survey recently. Patients who are signed up to receive appointment reminders</w:t>
            </w:r>
            <w:r w:rsidRPr="00D15BD6">
              <w:rPr>
                <w:rFonts w:ascii="Calibri" w:hAnsi="Calibri" w:cs="Calibri"/>
                <w:b/>
                <w:bCs/>
                <w:sz w:val="40"/>
                <w:szCs w:val="40"/>
              </w:rPr>
              <w:t xml:space="preserve"> </w:t>
            </w:r>
            <w:r w:rsidRPr="00D15BD6">
              <w:rPr>
                <w:rFonts w:ascii="Calibri" w:hAnsi="Calibri" w:cs="Calibri"/>
                <w:sz w:val="22"/>
              </w:rPr>
              <w:t xml:space="preserve">will receive an SMS following their appointment giving them the opportunity to complete the survey. Alternatively, this can be completed online via our website, or we have paper copies of the survey at reception which can be posted in our </w:t>
            </w:r>
            <w:r w:rsidRPr="00D15BD6">
              <w:rPr>
                <w:rFonts w:ascii="Calibri" w:hAnsi="Calibri" w:cs="Calibri"/>
                <w:sz w:val="22"/>
              </w:rPr>
              <w:lastRenderedPageBreak/>
              <w:t>Friends and Family Box in Waiting Area. The FFT is a valuable tool to enable us to see when we are getting things right and equally highlights areas where improvement is needed. We read all your comments every month and take your suggestions seriously. The high percentage of positive comments are greatly uplifting for the team. To give you an idea of how representative the survey is, it was completed voluntarily by patients monthly. You can complete the survey at any time via our website, patients who have opted for appointment reminders, will receive a text message after their appointment giving them the opportunity to complete the survey</w:t>
            </w:r>
          </w:p>
        </w:tc>
      </w:tr>
    </w:tbl>
    <w:p w14:paraId="3D02E3F4" w14:textId="028FC15B" w:rsidR="00D15BD6" w:rsidRPr="00E46B1A" w:rsidRDefault="00D15BD6" w:rsidP="00D15BD6">
      <w:pPr>
        <w:spacing w:before="0" w:after="160"/>
        <w:rPr>
          <w:rFonts w:ascii="Calibri" w:hAnsi="Calibri" w:cs="Calibri"/>
          <w:noProof/>
          <w:sz w:val="24"/>
          <w:szCs w:val="24"/>
        </w:rPr>
      </w:pPr>
    </w:p>
    <w:tbl>
      <w:tblPr>
        <w:tblStyle w:val="TableGrid"/>
        <w:tblW w:w="10632" w:type="dxa"/>
        <w:tblInd w:w="-5" w:type="dxa"/>
        <w:tblLook w:val="0620" w:firstRow="1" w:lastRow="0" w:firstColumn="0" w:lastColumn="0" w:noHBand="1" w:noVBand="1"/>
      </w:tblPr>
      <w:tblGrid>
        <w:gridCol w:w="4111"/>
        <w:gridCol w:w="2268"/>
        <w:gridCol w:w="4253"/>
      </w:tblGrid>
      <w:tr w:rsidR="008B53B4" w:rsidRPr="009A2E48" w14:paraId="62686B8D" w14:textId="77777777" w:rsidTr="00295BCB">
        <w:trPr>
          <w:trHeight w:val="2834"/>
        </w:trPr>
        <w:tc>
          <w:tcPr>
            <w:tcW w:w="6379" w:type="dxa"/>
            <w:gridSpan w:val="2"/>
          </w:tcPr>
          <w:p w14:paraId="32EFD0B2" w14:textId="77777777" w:rsidR="00D15BD6" w:rsidRPr="00277866" w:rsidRDefault="00D15BD6" w:rsidP="00523E38">
            <w:pPr>
              <w:pStyle w:val="ObjectAnchor"/>
              <w:rPr>
                <w:rFonts w:ascii="Calibri" w:hAnsi="Calibri" w:cs="Calibri"/>
                <w:b/>
                <w:bCs/>
                <w:sz w:val="40"/>
                <w:szCs w:val="40"/>
              </w:rPr>
            </w:pPr>
            <w:r w:rsidRPr="00277866">
              <w:rPr>
                <w:rFonts w:ascii="Calibri" w:hAnsi="Calibri" w:cs="Calibri"/>
                <w:b/>
                <w:bCs/>
                <w:sz w:val="40"/>
                <w:szCs w:val="40"/>
              </w:rPr>
              <w:t>Safer Working Guidance from the BMA</w:t>
            </w:r>
          </w:p>
          <w:p w14:paraId="35261A53" w14:textId="77777777" w:rsidR="00D15BD6" w:rsidRPr="00E46B1A" w:rsidRDefault="00D15BD6" w:rsidP="00523E38">
            <w:pPr>
              <w:pStyle w:val="ObjectAnchor"/>
              <w:spacing w:before="240"/>
              <w:rPr>
                <w:rFonts w:ascii="Calibri" w:hAnsi="Calibri" w:cs="Calibri"/>
                <w:b/>
                <w:bCs/>
                <w:sz w:val="22"/>
              </w:rPr>
            </w:pPr>
            <w:r w:rsidRPr="00E46B1A">
              <w:rPr>
                <w:rFonts w:ascii="Calibri" w:hAnsi="Calibri" w:cs="Calibri"/>
                <w:b/>
                <w:bCs/>
                <w:sz w:val="22"/>
              </w:rPr>
              <w:t>In July, family doctors across England voted to take Collective Action for the first time in 60 years to address the growing challenges in general practice. Our goal is to protect patient care and ensure safe working conditions for GPs and their teams.</w:t>
            </w:r>
          </w:p>
          <w:p w14:paraId="11CCBDF1" w14:textId="2625CB09" w:rsidR="00D15BD6" w:rsidRPr="00E46B1A" w:rsidRDefault="008B53B4" w:rsidP="00523E38">
            <w:pPr>
              <w:pStyle w:val="ObjectAnchor"/>
              <w:rPr>
                <w:rFonts w:ascii="Calibri" w:hAnsi="Calibri" w:cs="Calibri"/>
                <w:sz w:val="22"/>
              </w:rPr>
            </w:pPr>
            <w:r w:rsidRPr="00E46B1A">
              <w:rPr>
                <w:rFonts w:ascii="Calibri" w:hAnsi="Calibri" w:cs="Calibri"/>
                <w:strike/>
                <w:sz w:val="22"/>
                <w:lang w:eastAsia="en-GB"/>
              </w:rPr>
              <w:drawing>
                <wp:inline distT="0" distB="0" distL="0" distR="0" wp14:anchorId="12EADEC8" wp14:editId="66959ACF">
                  <wp:extent cx="2923540" cy="1056640"/>
                  <wp:effectExtent l="0" t="0" r="0" b="0"/>
                  <wp:docPr id="1466226736" name="Picture 4" descr="B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26736" name="Picture 4" descr="BMA logo"/>
                          <pic:cNvPicPr>
                            <a:picLocks noChangeAspect="1" noChangeArrowheads="1"/>
                          </pic:cNvPicPr>
                        </pic:nvPicPr>
                        <pic:blipFill rotWithShape="1">
                          <a:blip r:embed="rId8">
                            <a:extLst>
                              <a:ext uri="{28A0092B-C50C-407E-A947-70E740481C1C}">
                                <a14:useLocalDpi xmlns:a14="http://schemas.microsoft.com/office/drawing/2010/main" val="0"/>
                              </a:ext>
                            </a:extLst>
                          </a:blip>
                          <a:srcRect t="18573" b="29898"/>
                          <a:stretch/>
                        </pic:blipFill>
                        <pic:spPr bwMode="auto">
                          <a:xfrm>
                            <a:off x="0" y="0"/>
                            <a:ext cx="2923540" cy="1056640"/>
                          </a:xfrm>
                          <a:prstGeom prst="rect">
                            <a:avLst/>
                          </a:prstGeom>
                          <a:noFill/>
                          <a:ln>
                            <a:noFill/>
                          </a:ln>
                          <a:extLst>
                            <a:ext uri="{53640926-AAD7-44D8-BBD7-CCE9431645EC}">
                              <a14:shadowObscured xmlns:a14="http://schemas.microsoft.com/office/drawing/2010/main"/>
                            </a:ext>
                          </a:extLst>
                        </pic:spPr>
                      </pic:pic>
                    </a:graphicData>
                  </a:graphic>
                </wp:inline>
              </w:drawing>
            </w:r>
          </w:p>
          <w:p w14:paraId="769F8D94" w14:textId="0F05EE77" w:rsidR="00D15BD6" w:rsidRPr="00E46B1A" w:rsidRDefault="00D15BD6" w:rsidP="00523E38">
            <w:pPr>
              <w:pStyle w:val="ObjectAnchor"/>
              <w:rPr>
                <w:rFonts w:ascii="Calibri" w:hAnsi="Calibri" w:cs="Calibri"/>
                <w:sz w:val="22"/>
              </w:rPr>
            </w:pPr>
            <w:r w:rsidRPr="00E46B1A">
              <w:rPr>
                <w:rFonts w:ascii="Calibri" w:hAnsi="Calibri" w:cs="Calibri"/>
                <w:sz w:val="22"/>
              </w:rPr>
              <w:t xml:space="preserve">Why </w:t>
            </w:r>
            <w:r w:rsidRPr="00E46B1A">
              <w:rPr>
                <w:rFonts w:ascii="Calibri" w:hAnsi="Calibri" w:cs="Calibri"/>
                <w:b/>
                <w:bCs/>
                <w:sz w:val="22"/>
                <w:u w:val="single"/>
              </w:rPr>
              <w:t>Collective Action</w:t>
            </w:r>
            <w:r w:rsidRPr="00E46B1A">
              <w:rPr>
                <w:rFonts w:ascii="Calibri" w:hAnsi="Calibri" w:cs="Calibri"/>
                <w:sz w:val="22"/>
              </w:rPr>
              <w:t xml:space="preserve"> is Necessary</w:t>
            </w:r>
          </w:p>
          <w:p w14:paraId="62076E76" w14:textId="77777777" w:rsidR="00D15BD6" w:rsidRPr="00E46B1A" w:rsidRDefault="00D15BD6" w:rsidP="00523E38">
            <w:pPr>
              <w:pStyle w:val="ObjectAnchor"/>
              <w:rPr>
                <w:rFonts w:ascii="Calibri" w:hAnsi="Calibri" w:cs="Calibri"/>
                <w:sz w:val="22"/>
              </w:rPr>
            </w:pPr>
          </w:p>
          <w:p w14:paraId="52257CE8" w14:textId="26A4A0AD" w:rsidR="00D15BD6" w:rsidRPr="00E46B1A" w:rsidRDefault="00D15BD6" w:rsidP="00523E38">
            <w:pPr>
              <w:pStyle w:val="ObjectAnchor"/>
              <w:rPr>
                <w:rFonts w:ascii="Calibri" w:hAnsi="Calibri" w:cs="Calibri"/>
                <w:sz w:val="22"/>
              </w:rPr>
            </w:pPr>
            <w:r w:rsidRPr="00E46B1A">
              <w:rPr>
                <w:rFonts w:ascii="Calibri" w:hAnsi="Calibri" w:cs="Calibri"/>
                <w:sz w:val="22"/>
              </w:rPr>
              <w:t>General practice faces an overwhelming demand. GPs see almost half the population every month, often pushing beyond their capacity in an attempt to keep up. This is not only unsustainable but also compromises patient safety. According to the British Medical Association (BMA), the situation has reached a crisis point, with general practice facing an ever-increasing workload, worsened by the pandemic’s backlog of care and a diminishing workforce. Years of underinvestment, along with additional responsibilities passed on from hospitals, have put an unbearable strain on practices. In light of this, 98.3% of GPs voted to take immediate action to safeguard their ability to deliver safe and high-quality care for their patients.</w:t>
            </w:r>
          </w:p>
          <w:p w14:paraId="0335BA89" w14:textId="77777777" w:rsidR="00D15BD6" w:rsidRPr="00E46B1A" w:rsidRDefault="00D15BD6" w:rsidP="00523E38">
            <w:pPr>
              <w:spacing w:before="0"/>
              <w:rPr>
                <w:sz w:val="22"/>
                <w:u w:val="single"/>
              </w:rPr>
            </w:pPr>
          </w:p>
          <w:p w14:paraId="3F41BC9D" w14:textId="77777777" w:rsidR="00D15BD6" w:rsidRPr="00E46B1A" w:rsidRDefault="00D15BD6" w:rsidP="00523E38">
            <w:pPr>
              <w:pStyle w:val="ObjectAnchor"/>
              <w:rPr>
                <w:rFonts w:ascii="Calibri" w:hAnsi="Calibri" w:cs="Calibri"/>
                <w:b/>
                <w:bCs/>
                <w:sz w:val="24"/>
                <w:szCs w:val="24"/>
                <w:u w:val="single"/>
              </w:rPr>
            </w:pPr>
            <w:r w:rsidRPr="001C5374">
              <w:rPr>
                <w:rFonts w:ascii="Calibri" w:hAnsi="Calibri" w:cs="Calibri"/>
                <w:b/>
                <w:bCs/>
                <w:sz w:val="24"/>
                <w:szCs w:val="24"/>
                <w:u w:val="single"/>
              </w:rPr>
              <w:t>Shifting Hospital Responsibilities Back to Where They Belong</w:t>
            </w:r>
          </w:p>
          <w:p w14:paraId="57ED9845" w14:textId="77777777" w:rsidR="00D15BD6" w:rsidRPr="001C5374" w:rsidRDefault="00D15BD6" w:rsidP="00523E38">
            <w:pPr>
              <w:pStyle w:val="ObjectAnchor"/>
              <w:rPr>
                <w:rFonts w:ascii="Calibri" w:hAnsi="Calibri" w:cs="Calibri"/>
                <w:b/>
                <w:bCs/>
                <w:sz w:val="22"/>
              </w:rPr>
            </w:pPr>
          </w:p>
          <w:p w14:paraId="50F7799D" w14:textId="77777777" w:rsidR="00D15BD6" w:rsidRPr="001C5374" w:rsidRDefault="00D15BD6" w:rsidP="00523E38">
            <w:pPr>
              <w:pStyle w:val="ObjectAnchor"/>
              <w:rPr>
                <w:rFonts w:ascii="Calibri" w:hAnsi="Calibri" w:cs="Calibri"/>
                <w:sz w:val="22"/>
              </w:rPr>
            </w:pPr>
            <w:r w:rsidRPr="001C5374">
              <w:rPr>
                <w:rFonts w:ascii="Calibri" w:hAnsi="Calibri" w:cs="Calibri"/>
                <w:sz w:val="22"/>
              </w:rPr>
              <w:t>A key part of Collective Action is reducing the extra work passed to GPs that hospitals should handle, allowing us to focus on the services we are contracted to deliver.</w:t>
            </w:r>
          </w:p>
          <w:p w14:paraId="4101611D" w14:textId="77777777" w:rsidR="00D15BD6" w:rsidRPr="001C5374" w:rsidRDefault="00D15BD6" w:rsidP="00523E38">
            <w:pPr>
              <w:pStyle w:val="ObjectAnchor"/>
              <w:spacing w:before="240"/>
              <w:rPr>
                <w:rFonts w:ascii="Calibri" w:hAnsi="Calibri" w:cs="Calibri"/>
                <w:sz w:val="22"/>
              </w:rPr>
            </w:pPr>
            <w:r w:rsidRPr="001C5374">
              <w:rPr>
                <w:rFonts w:ascii="Calibri" w:hAnsi="Calibri" w:cs="Calibri"/>
                <w:sz w:val="22"/>
              </w:rPr>
              <w:t>Examples of Tasks Hospitals Should Manage:</w:t>
            </w:r>
          </w:p>
          <w:p w14:paraId="6CF770A5" w14:textId="77777777" w:rsidR="00D15BD6" w:rsidRPr="001C5374" w:rsidRDefault="00D15BD6" w:rsidP="00D15BD6">
            <w:pPr>
              <w:pStyle w:val="ObjectAnchor"/>
              <w:numPr>
                <w:ilvl w:val="0"/>
                <w:numId w:val="3"/>
              </w:numPr>
              <w:spacing w:line="259" w:lineRule="auto"/>
              <w:rPr>
                <w:rFonts w:ascii="Calibri" w:hAnsi="Calibri" w:cs="Calibri"/>
                <w:sz w:val="22"/>
              </w:rPr>
            </w:pPr>
            <w:r w:rsidRPr="001C5374">
              <w:rPr>
                <w:rFonts w:ascii="Calibri" w:hAnsi="Calibri" w:cs="Calibri"/>
                <w:sz w:val="22"/>
                <w:u w:val="single"/>
              </w:rPr>
              <w:t>Sick Notes</w:t>
            </w:r>
            <w:r w:rsidRPr="001C5374">
              <w:rPr>
                <w:rFonts w:ascii="Calibri" w:hAnsi="Calibri" w:cs="Calibri"/>
                <w:sz w:val="22"/>
              </w:rPr>
              <w:t>: Hospitals should issue sick notes for admissions, not your GP.</w:t>
            </w:r>
          </w:p>
          <w:p w14:paraId="6BA96559" w14:textId="77777777" w:rsidR="00D15BD6" w:rsidRPr="001C5374" w:rsidRDefault="00D15BD6" w:rsidP="00D15BD6">
            <w:pPr>
              <w:pStyle w:val="ObjectAnchor"/>
              <w:numPr>
                <w:ilvl w:val="0"/>
                <w:numId w:val="3"/>
              </w:numPr>
              <w:spacing w:line="259" w:lineRule="auto"/>
              <w:rPr>
                <w:rFonts w:ascii="Calibri" w:hAnsi="Calibri" w:cs="Calibri"/>
                <w:sz w:val="22"/>
              </w:rPr>
            </w:pPr>
            <w:r w:rsidRPr="001C5374">
              <w:rPr>
                <w:rFonts w:ascii="Calibri" w:hAnsi="Calibri" w:cs="Calibri"/>
                <w:sz w:val="22"/>
                <w:u w:val="single"/>
              </w:rPr>
              <w:t>Test Results</w:t>
            </w:r>
            <w:r w:rsidRPr="001C5374">
              <w:rPr>
                <w:rFonts w:ascii="Calibri" w:hAnsi="Calibri" w:cs="Calibri"/>
                <w:sz w:val="22"/>
              </w:rPr>
              <w:t>: Hospitals are responsible for providing test results, not GPs.</w:t>
            </w:r>
          </w:p>
          <w:p w14:paraId="4A399BDE" w14:textId="2AB7D02D" w:rsidR="00D15BD6" w:rsidRPr="001C5374" w:rsidRDefault="00D15BD6" w:rsidP="006C7C2D">
            <w:pPr>
              <w:pStyle w:val="ObjectAnchor"/>
              <w:numPr>
                <w:ilvl w:val="0"/>
                <w:numId w:val="3"/>
              </w:numPr>
              <w:spacing w:after="240" w:line="259" w:lineRule="auto"/>
              <w:rPr>
                <w:rFonts w:ascii="Calibri" w:hAnsi="Calibri" w:cs="Calibri"/>
                <w:sz w:val="22"/>
              </w:rPr>
            </w:pPr>
            <w:r w:rsidRPr="001C5374">
              <w:rPr>
                <w:rFonts w:ascii="Calibri" w:hAnsi="Calibri" w:cs="Calibri"/>
                <w:sz w:val="22"/>
                <w:u w:val="single"/>
              </w:rPr>
              <w:t>Medications After Discharge</w:t>
            </w:r>
            <w:r w:rsidRPr="001C5374">
              <w:rPr>
                <w:rFonts w:ascii="Calibri" w:hAnsi="Calibri" w:cs="Calibri"/>
                <w:sz w:val="22"/>
              </w:rPr>
              <w:t>: Hospitals should supply a complete course of medications, like eye drops after cataract surgery.</w:t>
            </w:r>
          </w:p>
          <w:p w14:paraId="1F1D731C" w14:textId="55FDB9B3" w:rsidR="00D15BD6" w:rsidRDefault="00D15BD6" w:rsidP="00523E38">
            <w:pPr>
              <w:pStyle w:val="ObjectAnchor"/>
              <w:rPr>
                <w:rFonts w:ascii="Calibri" w:hAnsi="Calibri" w:cs="Calibri"/>
                <w:sz w:val="22"/>
              </w:rPr>
            </w:pPr>
            <w:r w:rsidRPr="001C5374">
              <w:rPr>
                <w:rFonts w:ascii="Calibri" w:hAnsi="Calibri" w:cs="Calibri"/>
                <w:sz w:val="22"/>
              </w:rPr>
              <w:t>Freeing GPs from these tasks could increase our capacity by 20%, allowing more time to</w:t>
            </w:r>
            <w:r w:rsidRPr="00E46B1A">
              <w:rPr>
                <w:rFonts w:ascii="Calibri" w:hAnsi="Calibri" w:cs="Calibri"/>
                <w:sz w:val="22"/>
              </w:rPr>
              <w:t xml:space="preserve"> provide appointment slots and</w:t>
            </w:r>
            <w:r w:rsidRPr="001C5374">
              <w:rPr>
                <w:rFonts w:ascii="Calibri" w:hAnsi="Calibri" w:cs="Calibri"/>
                <w:sz w:val="22"/>
              </w:rPr>
              <w:t xml:space="preserve"> focus on essential services for you</w:t>
            </w:r>
            <w:r w:rsidRPr="00E46B1A">
              <w:rPr>
                <w:rFonts w:ascii="Calibri" w:hAnsi="Calibri" w:cs="Calibri"/>
                <w:sz w:val="22"/>
              </w:rPr>
              <w:t xml:space="preserve"> </w:t>
            </w:r>
          </w:p>
          <w:p w14:paraId="47D5BC62" w14:textId="69A14E15" w:rsidR="008B53B4" w:rsidRPr="008B53B4" w:rsidRDefault="008B53B4" w:rsidP="008B53B4">
            <w:pPr>
              <w:pStyle w:val="ObjectAnchor"/>
              <w:rPr>
                <w:rFonts w:ascii="Calibri" w:hAnsi="Calibri" w:cs="Calibri"/>
                <w:sz w:val="22"/>
              </w:rPr>
            </w:pPr>
            <w:r>
              <w:rPr>
                <w:lang w:eastAsia="en-GB"/>
              </w:rPr>
              <w:drawing>
                <wp:inline distT="0" distB="0" distL="0" distR="0" wp14:anchorId="50369EBD" wp14:editId="7923B345">
                  <wp:extent cx="3786997" cy="646430"/>
                  <wp:effectExtent l="0" t="0" r="4445" b="1270"/>
                  <wp:docPr id="1698404746" name="Picture 1" descr="Making Things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ng Things Better"/>
                          <pic:cNvPicPr>
                            <a:picLocks noChangeAspect="1" noChangeArrowheads="1"/>
                          </pic:cNvPicPr>
                        </pic:nvPicPr>
                        <pic:blipFill rotWithShape="1">
                          <a:blip r:embed="rId9">
                            <a:extLst>
                              <a:ext uri="{28A0092B-C50C-407E-A947-70E740481C1C}">
                                <a14:useLocalDpi xmlns:a14="http://schemas.microsoft.com/office/drawing/2010/main" val="0"/>
                              </a:ext>
                            </a:extLst>
                          </a:blip>
                          <a:srcRect t="14444" b="13354"/>
                          <a:stretch/>
                        </pic:blipFill>
                        <pic:spPr bwMode="auto">
                          <a:xfrm>
                            <a:off x="0" y="0"/>
                            <a:ext cx="3791293" cy="6471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tcPr>
          <w:p w14:paraId="3A08D27A" w14:textId="77777777" w:rsidR="008B53B4" w:rsidRDefault="00000000" w:rsidP="00FB0806">
            <w:pPr>
              <w:spacing w:before="0"/>
              <w:rPr>
                <w:rFonts w:ascii="Calibri" w:hAnsi="Calibri" w:cs="Calibri"/>
                <w:sz w:val="22"/>
              </w:rPr>
            </w:pPr>
            <w:sdt>
              <w:sdtPr>
                <w:rPr>
                  <w:rFonts w:ascii="Calibri" w:hAnsi="Calibri" w:cs="Calibri"/>
                  <w:b/>
                  <w:bCs/>
                  <w:sz w:val="52"/>
                  <w:szCs w:val="52"/>
                  <w:u w:val="single"/>
                </w:rPr>
                <w:id w:val="-1489085575"/>
                <w:placeholder>
                  <w:docPart w:val="B437BBB967454CEFB33EF29DA34294D2"/>
                </w:placeholder>
                <w15:appearance w15:val="hidden"/>
              </w:sdtPr>
              <w:sdtEndPr>
                <w:rPr>
                  <w:sz w:val="40"/>
                  <w:szCs w:val="32"/>
                  <w:u w:val="none"/>
                </w:rPr>
              </w:sdtEndPr>
              <w:sdtContent>
                <w:r w:rsidR="00D15BD6" w:rsidRPr="00D15BD6">
                  <w:rPr>
                    <w:rFonts w:ascii="Calibri" w:hAnsi="Calibri" w:cs="Calibri"/>
                    <w:b/>
                    <w:bCs/>
                    <w:sz w:val="40"/>
                    <w:szCs w:val="32"/>
                  </w:rPr>
                  <w:t>Practice News</w:t>
                </w:r>
              </w:sdtContent>
            </w:sdt>
            <w:r w:rsidR="00FB0806" w:rsidRPr="00E46B1A">
              <w:rPr>
                <w:rFonts w:ascii="Calibri" w:hAnsi="Calibri" w:cs="Calibri"/>
                <w:sz w:val="22"/>
              </w:rPr>
              <w:t xml:space="preserve"> </w:t>
            </w:r>
            <w:r w:rsidR="00FB0806">
              <w:rPr>
                <w:rFonts w:ascii="Calibri" w:hAnsi="Calibri" w:cs="Calibri"/>
                <w:sz w:val="22"/>
              </w:rPr>
              <w:t xml:space="preserve"> </w:t>
            </w:r>
          </w:p>
          <w:p w14:paraId="6DA8D2D1" w14:textId="0D0CAB00" w:rsidR="00D15BD6" w:rsidRPr="00FB0806" w:rsidRDefault="00FB0806" w:rsidP="00FB0806">
            <w:pPr>
              <w:spacing w:before="0"/>
              <w:rPr>
                <w:rFonts w:ascii="Calibri" w:hAnsi="Calibri" w:cs="Calibri"/>
                <w:bCs/>
                <w:sz w:val="22"/>
              </w:rPr>
            </w:pPr>
            <w:r w:rsidRPr="00FB0806">
              <w:rPr>
                <w:rStyle w:val="Bold"/>
                <w:rFonts w:ascii="Calibri" w:hAnsi="Calibri" w:cs="Calibri"/>
                <w:b w:val="0"/>
                <w:sz w:val="22"/>
              </w:rPr>
              <w:t xml:space="preserve">RSV Vaccination </w:t>
            </w:r>
            <w:r w:rsidR="008B53B4" w:rsidRPr="00E46B1A">
              <w:rPr>
                <w:rFonts w:ascii="Calibri" w:hAnsi="Calibri" w:cs="Calibri"/>
                <w:sz w:val="22"/>
              </w:rPr>
              <w:t>Programme</w:t>
            </w:r>
          </w:p>
          <w:p w14:paraId="00AC8641" w14:textId="77777777" w:rsidR="00D15BD6" w:rsidRDefault="00D15BD6" w:rsidP="00523E38">
            <w:pPr>
              <w:spacing w:before="0"/>
              <w:rPr>
                <w:rStyle w:val="Bold"/>
                <w:rFonts w:ascii="Calibri" w:hAnsi="Calibri" w:cs="Calibri"/>
                <w:b w:val="0"/>
                <w:bCs/>
                <w:sz w:val="24"/>
                <w:szCs w:val="24"/>
                <w:u w:val="single"/>
              </w:rPr>
            </w:pPr>
            <w:r>
              <w:rPr>
                <w:noProof/>
                <w:lang w:eastAsia="en-GB"/>
              </w:rPr>
              <w:drawing>
                <wp:inline distT="0" distB="0" distL="0" distR="0" wp14:anchorId="5D6E16AD" wp14:editId="6368CC2D">
                  <wp:extent cx="1876425" cy="1471706"/>
                  <wp:effectExtent l="0" t="0" r="0" b="0"/>
                  <wp:docPr id="810463361" name="Picture 5" descr="GP Practice News, Author at GP Practice Managemen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P Practice News, Author at GP Practice Management Blo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917" t="9744" b="8204"/>
                          <a:stretch/>
                        </pic:blipFill>
                        <pic:spPr bwMode="auto">
                          <a:xfrm>
                            <a:off x="0" y="0"/>
                            <a:ext cx="1880284" cy="1474733"/>
                          </a:xfrm>
                          <a:prstGeom prst="rect">
                            <a:avLst/>
                          </a:prstGeom>
                          <a:noFill/>
                          <a:ln>
                            <a:noFill/>
                          </a:ln>
                          <a:extLst>
                            <a:ext uri="{53640926-AAD7-44D8-BBD7-CCE9431645EC}">
                              <a14:shadowObscured xmlns:a14="http://schemas.microsoft.com/office/drawing/2010/main"/>
                            </a:ext>
                          </a:extLst>
                        </pic:spPr>
                      </pic:pic>
                    </a:graphicData>
                  </a:graphic>
                </wp:inline>
              </w:drawing>
            </w:r>
          </w:p>
          <w:p w14:paraId="19F40A78" w14:textId="7F7E383D" w:rsidR="00D15BD6" w:rsidRPr="00E46B1A" w:rsidRDefault="008B53B4" w:rsidP="00523E38">
            <w:pPr>
              <w:spacing w:before="0" w:after="160"/>
              <w:rPr>
                <w:rFonts w:ascii="Calibri" w:hAnsi="Calibri" w:cs="Calibri"/>
                <w:sz w:val="22"/>
              </w:rPr>
            </w:pPr>
            <w:r w:rsidRPr="00E46B1A">
              <w:rPr>
                <w:rFonts w:ascii="Calibri" w:hAnsi="Calibri" w:cs="Calibri"/>
                <w:sz w:val="22"/>
              </w:rPr>
              <w:t xml:space="preserve">Practice News: RSV Vaccination Programme </w:t>
            </w:r>
            <w:r w:rsidR="00D15BD6" w:rsidRPr="00E46B1A">
              <w:rPr>
                <w:rFonts w:ascii="Calibri" w:hAnsi="Calibri" w:cs="Calibri"/>
                <w:sz w:val="22"/>
              </w:rPr>
              <w:t>Respiratory syncytial virus (RSV) is a common winter virus that causes colds and coughs. While it often leads to mild illness, it can result in severe respiratory issues like bronchiolitis and pneumonia, especially in infants under 6 months and the elderly. RSV accounts for around 500 deaths and 15,000 GP appointments annually in the UK.</w:t>
            </w:r>
          </w:p>
          <w:p w14:paraId="4242612E" w14:textId="0F862895" w:rsidR="00D15BD6" w:rsidRPr="00E46B1A" w:rsidRDefault="00D15BD6" w:rsidP="00523E38">
            <w:pPr>
              <w:spacing w:before="0" w:after="160"/>
              <w:rPr>
                <w:rFonts w:ascii="Calibri" w:hAnsi="Calibri" w:cs="Calibri"/>
                <w:sz w:val="22"/>
              </w:rPr>
            </w:pPr>
            <w:r w:rsidRPr="00E46B1A">
              <w:rPr>
                <w:rFonts w:ascii="Calibri" w:hAnsi="Calibri" w:cs="Calibri"/>
                <w:sz w:val="22"/>
              </w:rPr>
              <w:t>From 1st September 2024, two new RSV vaccination programs will be introduced:</w:t>
            </w:r>
          </w:p>
          <w:p w14:paraId="0796F569" w14:textId="77777777" w:rsidR="00D15BD6" w:rsidRPr="00E46B1A" w:rsidRDefault="00D15BD6" w:rsidP="00FB0806">
            <w:pPr>
              <w:pStyle w:val="ListParagraph"/>
              <w:numPr>
                <w:ilvl w:val="0"/>
                <w:numId w:val="4"/>
              </w:numPr>
              <w:spacing w:before="0" w:after="160"/>
              <w:ind w:left="594" w:hanging="284"/>
              <w:rPr>
                <w:rFonts w:ascii="Calibri" w:hAnsi="Calibri" w:cs="Calibri"/>
                <w:sz w:val="22"/>
              </w:rPr>
            </w:pPr>
            <w:r w:rsidRPr="00FB0806">
              <w:rPr>
                <w:rFonts w:ascii="Calibri" w:hAnsi="Calibri" w:cs="Calibri"/>
                <w:sz w:val="22"/>
                <w:u w:val="single"/>
              </w:rPr>
              <w:t>For adults aged 75-79</w:t>
            </w:r>
            <w:r w:rsidRPr="00E46B1A">
              <w:rPr>
                <w:rFonts w:ascii="Calibri" w:hAnsi="Calibri" w:cs="Calibri"/>
                <w:sz w:val="22"/>
              </w:rPr>
              <w:t>: Adults turning 75 on or after 1st September 2024 will be eligible for a routine RSV vaccine. A one-off catch-up programme will also be offered for those already aged 75-79 by this date.</w:t>
            </w:r>
          </w:p>
          <w:p w14:paraId="45516C80" w14:textId="77777777" w:rsidR="00D15BD6" w:rsidRPr="00E46B1A" w:rsidRDefault="00D15BD6" w:rsidP="00FB0806">
            <w:pPr>
              <w:pStyle w:val="ListParagraph"/>
              <w:numPr>
                <w:ilvl w:val="0"/>
                <w:numId w:val="4"/>
              </w:numPr>
              <w:spacing w:before="0" w:after="160"/>
              <w:ind w:left="594" w:hanging="284"/>
              <w:rPr>
                <w:rFonts w:ascii="Calibri" w:hAnsi="Calibri" w:cs="Calibri"/>
                <w:sz w:val="22"/>
              </w:rPr>
            </w:pPr>
            <w:r w:rsidRPr="00FB0806">
              <w:rPr>
                <w:rFonts w:ascii="Calibri" w:hAnsi="Calibri" w:cs="Calibri"/>
                <w:sz w:val="22"/>
                <w:u w:val="single"/>
              </w:rPr>
              <w:t>For pregnant women</w:t>
            </w:r>
            <w:r w:rsidRPr="00E46B1A">
              <w:rPr>
                <w:rFonts w:ascii="Calibri" w:hAnsi="Calibri" w:cs="Calibri"/>
                <w:sz w:val="22"/>
              </w:rPr>
              <w:t>: Women who are at least 28 weeks pregnant by 1st September 2024 will be offered the vaccine to protect their infants. After this, women will become eligible for the vaccine as they reach 28 weeks of pregnancy and remain eligible until birth.</w:t>
            </w:r>
          </w:p>
          <w:p w14:paraId="5FBC3C8B" w14:textId="77777777" w:rsidR="00D15BD6" w:rsidRPr="00E46B1A" w:rsidRDefault="00D15BD6" w:rsidP="00523E38">
            <w:pPr>
              <w:spacing w:before="0" w:after="160"/>
              <w:rPr>
                <w:rFonts w:ascii="Calibri" w:hAnsi="Calibri" w:cs="Calibri"/>
                <w:sz w:val="22"/>
              </w:rPr>
            </w:pPr>
            <w:r w:rsidRPr="00E46B1A">
              <w:rPr>
                <w:rFonts w:ascii="Calibri" w:hAnsi="Calibri" w:cs="Calibri"/>
                <w:sz w:val="22"/>
              </w:rPr>
              <w:t>Most pregnant women will receive the vaccine from their midwife, but it can also be administered at the practice if needed. RSV vaccines should not be given alongside Flu or Covid-19 vaccines, but they can be safely combined with the Pneumonia or Shingles vaccine.</w:t>
            </w:r>
          </w:p>
          <w:p w14:paraId="536B9CBA" w14:textId="77777777" w:rsidR="00D15BD6" w:rsidRPr="002817A6" w:rsidRDefault="00D15BD6" w:rsidP="00523E38">
            <w:pPr>
              <w:spacing w:line="259" w:lineRule="auto"/>
            </w:pPr>
          </w:p>
        </w:tc>
      </w:tr>
      <w:tr w:rsidR="00D15BD6" w:rsidRPr="009A2E48" w14:paraId="008839D2" w14:textId="77777777" w:rsidTr="00295BCB">
        <w:tc>
          <w:tcPr>
            <w:tcW w:w="4111" w:type="dxa"/>
          </w:tcPr>
          <w:p w14:paraId="5AF2F436" w14:textId="77777777" w:rsidR="00D15BD6" w:rsidRPr="00277866" w:rsidRDefault="00D15BD6" w:rsidP="00523E38">
            <w:pPr>
              <w:rPr>
                <w:rFonts w:ascii="Calibri" w:hAnsi="Calibri" w:cs="Calibri"/>
                <w:b/>
                <w:bCs/>
                <w:sz w:val="40"/>
                <w:szCs w:val="32"/>
              </w:rPr>
            </w:pPr>
            <w:r w:rsidRPr="00277866">
              <w:rPr>
                <w:rFonts w:ascii="Calibri" w:hAnsi="Calibri" w:cs="Calibri"/>
                <w:b/>
                <w:bCs/>
                <w:sz w:val="40"/>
                <w:szCs w:val="32"/>
              </w:rPr>
              <w:lastRenderedPageBreak/>
              <w:t>Changes You May Experience</w:t>
            </w:r>
          </w:p>
          <w:sdt>
            <w:sdtPr>
              <w:rPr>
                <w:rFonts w:ascii="Calibri" w:hAnsi="Calibri" w:cs="Calibri"/>
                <w:strike/>
              </w:rPr>
              <w:id w:val="1218939516"/>
              <w:placeholder>
                <w:docPart w:val="31DCB1D52AEC4A3BB7338AEB5911B830"/>
              </w:placeholder>
              <w15:appearance w15:val="hidden"/>
            </w:sdtPr>
            <w:sdtContent>
              <w:p w14:paraId="358F9C5A" w14:textId="77777777" w:rsidR="00D15BD6" w:rsidRPr="00D15BD6" w:rsidRDefault="00D15BD6" w:rsidP="00523E38">
                <w:pPr>
                  <w:rPr>
                    <w:rFonts w:ascii="Calibri" w:hAnsi="Calibri" w:cs="Calibri"/>
                    <w:sz w:val="22"/>
                  </w:rPr>
                </w:pPr>
                <w:r w:rsidRPr="00D41CB1">
                  <w:rPr>
                    <w:rFonts w:ascii="Calibri" w:hAnsi="Calibri" w:cs="Calibri"/>
                    <w:sz w:val="22"/>
                    <w:lang w:val="en-GB"/>
                  </w:rPr>
                  <w:t>We are following the British Medical Association’s</w:t>
                </w:r>
                <w:r w:rsidRPr="00D15BD6">
                  <w:rPr>
                    <w:rFonts w:ascii="Calibri" w:hAnsi="Calibri" w:cs="Calibri"/>
                    <w:sz w:val="22"/>
                  </w:rPr>
                  <w:t xml:space="preserve"> (BMA) Safer</w:t>
                </w:r>
                <w:r w:rsidRPr="00D41CB1">
                  <w:rPr>
                    <w:rFonts w:ascii="Calibri" w:hAnsi="Calibri" w:cs="Calibri"/>
                    <w:sz w:val="22"/>
                    <w:lang w:val="en-GB"/>
                  </w:rPr>
                  <w:t xml:space="preserve"> Working Guidance to ensure we provide safe and effective care. </w:t>
                </w:r>
              </w:p>
              <w:p w14:paraId="616DEF47" w14:textId="762B2CA5" w:rsidR="00D15BD6" w:rsidRPr="00D41CB1" w:rsidRDefault="00D15BD6" w:rsidP="00523E38">
                <w:pPr>
                  <w:rPr>
                    <w:rFonts w:ascii="Calibri" w:hAnsi="Calibri" w:cs="Calibri"/>
                    <w:sz w:val="22"/>
                    <w:lang w:val="en-GB"/>
                  </w:rPr>
                </w:pPr>
                <w:r w:rsidRPr="00D41CB1">
                  <w:rPr>
                    <w:rFonts w:ascii="Calibri" w:hAnsi="Calibri" w:cs="Calibri"/>
                    <w:sz w:val="22"/>
                    <w:lang w:val="en-GB"/>
                  </w:rPr>
                  <w:t xml:space="preserve">Each doctor will now handle </w:t>
                </w:r>
                <w:r w:rsidRPr="00277866">
                  <w:rPr>
                    <w:rFonts w:ascii="Calibri" w:hAnsi="Calibri" w:cs="Calibri"/>
                    <w:sz w:val="22"/>
                  </w:rPr>
                  <w:t>a limit of</w:t>
                </w:r>
                <w:r w:rsidRPr="00D41CB1">
                  <w:rPr>
                    <w:rFonts w:ascii="Calibri" w:hAnsi="Calibri" w:cs="Calibri"/>
                    <w:sz w:val="22"/>
                    <w:lang w:val="en-GB"/>
                  </w:rPr>
                  <w:t xml:space="preserve"> </w:t>
                </w:r>
                <w:r w:rsidR="00A67D5B">
                  <w:rPr>
                    <w:rFonts w:ascii="Calibri" w:hAnsi="Calibri" w:cs="Calibri"/>
                    <w:b/>
                    <w:bCs/>
                    <w:sz w:val="22"/>
                  </w:rPr>
                  <w:t>3</w:t>
                </w:r>
                <w:r w:rsidR="003116E1">
                  <w:rPr>
                    <w:rFonts w:ascii="Calibri" w:hAnsi="Calibri" w:cs="Calibri"/>
                    <w:b/>
                    <w:bCs/>
                    <w:sz w:val="22"/>
                    <w:lang w:val="en-GB"/>
                  </w:rPr>
                  <w:t xml:space="preserve">0 </w:t>
                </w:r>
                <w:r w:rsidRPr="00D41CB1">
                  <w:rPr>
                    <w:rFonts w:ascii="Calibri" w:hAnsi="Calibri" w:cs="Calibri"/>
                    <w:b/>
                    <w:bCs/>
                    <w:sz w:val="22"/>
                    <w:lang w:val="en-GB"/>
                  </w:rPr>
                  <w:t>appointments per day</w:t>
                </w:r>
                <w:r w:rsidRPr="00D41CB1">
                  <w:rPr>
                    <w:rFonts w:ascii="Calibri" w:hAnsi="Calibri" w:cs="Calibri"/>
                    <w:sz w:val="22"/>
                    <w:lang w:val="en-GB"/>
                  </w:rPr>
                  <w:t xml:space="preserve">, most of which will be </w:t>
                </w:r>
                <w:r w:rsidRPr="00277866">
                  <w:rPr>
                    <w:rFonts w:ascii="Calibri" w:hAnsi="Calibri" w:cs="Calibri"/>
                    <w:sz w:val="22"/>
                  </w:rPr>
                  <w:t xml:space="preserve">both </w:t>
                </w:r>
                <w:r w:rsidRPr="00D41CB1">
                  <w:rPr>
                    <w:rFonts w:ascii="Calibri" w:hAnsi="Calibri" w:cs="Calibri"/>
                    <w:sz w:val="22"/>
                    <w:lang w:val="en-GB"/>
                  </w:rPr>
                  <w:t>face-to-face</w:t>
                </w:r>
                <w:r w:rsidRPr="00277866">
                  <w:rPr>
                    <w:rFonts w:ascii="Calibri" w:hAnsi="Calibri" w:cs="Calibri"/>
                    <w:sz w:val="22"/>
                  </w:rPr>
                  <w:t>, Telephone and Admin</w:t>
                </w:r>
                <w:r w:rsidRPr="00D41CB1">
                  <w:rPr>
                    <w:rFonts w:ascii="Calibri" w:hAnsi="Calibri" w:cs="Calibri"/>
                    <w:sz w:val="22"/>
                    <w:lang w:val="en-GB"/>
                  </w:rPr>
                  <w:t xml:space="preserve">. These appointments will be </w:t>
                </w:r>
                <w:r w:rsidRPr="00D41CB1">
                  <w:rPr>
                    <w:rFonts w:ascii="Calibri" w:hAnsi="Calibri" w:cs="Calibri"/>
                    <w:b/>
                    <w:bCs/>
                    <w:sz w:val="22"/>
                    <w:lang w:val="en-GB"/>
                  </w:rPr>
                  <w:t>1</w:t>
                </w:r>
                <w:r w:rsidRPr="00277866">
                  <w:rPr>
                    <w:rFonts w:ascii="Calibri" w:hAnsi="Calibri" w:cs="Calibri"/>
                    <w:b/>
                    <w:bCs/>
                    <w:sz w:val="22"/>
                  </w:rPr>
                  <w:t>0</w:t>
                </w:r>
                <w:r w:rsidRPr="00D41CB1">
                  <w:rPr>
                    <w:rFonts w:ascii="Calibri" w:hAnsi="Calibri" w:cs="Calibri"/>
                    <w:b/>
                    <w:bCs/>
                    <w:sz w:val="22"/>
                    <w:lang w:val="en-GB"/>
                  </w:rPr>
                  <w:t xml:space="preserve"> minutes long</w:t>
                </w:r>
                <w:r w:rsidRPr="00277866">
                  <w:rPr>
                    <w:rFonts w:ascii="Calibri" w:hAnsi="Calibri" w:cs="Calibri"/>
                    <w:b/>
                    <w:bCs/>
                    <w:sz w:val="22"/>
                  </w:rPr>
                  <w:t xml:space="preserve"> </w:t>
                </w:r>
                <w:r w:rsidRPr="00277866">
                  <w:rPr>
                    <w:rFonts w:ascii="Calibri" w:hAnsi="Calibri" w:cs="Calibri"/>
                    <w:sz w:val="22"/>
                  </w:rPr>
                  <w:t>to do</w:t>
                </w:r>
                <w:r w:rsidRPr="00D41CB1">
                  <w:rPr>
                    <w:rFonts w:ascii="Calibri" w:hAnsi="Calibri" w:cs="Calibri"/>
                    <w:sz w:val="22"/>
                    <w:lang w:val="en-GB"/>
                  </w:rPr>
                  <w:t xml:space="preserve"> both consultation and administration. </w:t>
                </w:r>
                <w:r w:rsidRPr="00277866">
                  <w:rPr>
                    <w:rFonts w:ascii="Calibri" w:hAnsi="Calibri" w:cs="Calibri"/>
                    <w:sz w:val="22"/>
                  </w:rPr>
                  <w:t>This ensures better care and helps prevent burnout.</w:t>
                </w:r>
              </w:p>
              <w:p w14:paraId="518154AD" w14:textId="2E8512D5" w:rsidR="00D15BD6" w:rsidRPr="00F56AE2" w:rsidRDefault="00D15BD6" w:rsidP="00523E38">
                <w:pPr>
                  <w:spacing w:line="276" w:lineRule="auto"/>
                  <w:rPr>
                    <w:rFonts w:ascii="Calibri" w:hAnsi="Calibri" w:cs="Calibri"/>
                    <w:szCs w:val="20"/>
                  </w:rPr>
                </w:pPr>
                <w:r w:rsidRPr="00D41CB1">
                  <w:rPr>
                    <w:rFonts w:ascii="Calibri" w:hAnsi="Calibri" w:cs="Calibri"/>
                    <w:sz w:val="22"/>
                    <w:lang w:val="en-GB"/>
                  </w:rPr>
                  <w:t>When we reach our daily capacity</w:t>
                </w:r>
                <w:r w:rsidRPr="00277866">
                  <w:rPr>
                    <w:rFonts w:ascii="Calibri" w:hAnsi="Calibri" w:cs="Calibri"/>
                    <w:sz w:val="22"/>
                  </w:rPr>
                  <w:t xml:space="preserve">. </w:t>
                </w:r>
                <w:r w:rsidRPr="00D41CB1">
                  <w:rPr>
                    <w:rFonts w:ascii="Calibri" w:hAnsi="Calibri" w:cs="Calibri"/>
                    <w:sz w:val="22"/>
                    <w:lang w:val="en-GB"/>
                  </w:rPr>
                  <w:t xml:space="preserve">Our reception team </w:t>
                </w:r>
                <w:r w:rsidRPr="00277866">
                  <w:rPr>
                    <w:rFonts w:ascii="Calibri" w:hAnsi="Calibri" w:cs="Calibri"/>
                    <w:sz w:val="22"/>
                  </w:rPr>
                  <w:t xml:space="preserve">will ask questions to guide you to the most appropriate service, such as your GP, a pharmacy, or </w:t>
                </w:r>
                <w:r w:rsidR="00A67D5B" w:rsidRPr="00277866">
                  <w:rPr>
                    <w:rFonts w:ascii="Calibri" w:hAnsi="Calibri" w:cs="Calibri"/>
                    <w:sz w:val="22"/>
                  </w:rPr>
                  <w:t>NHS 111</w:t>
                </w:r>
                <w:r w:rsidRPr="00277866">
                  <w:rPr>
                    <w:rFonts w:ascii="Calibri" w:hAnsi="Calibri" w:cs="Calibri"/>
                    <w:sz w:val="22"/>
                  </w:rPr>
                  <w:t xml:space="preserve">. </w:t>
                </w:r>
              </w:p>
            </w:sdtContent>
          </w:sdt>
        </w:tc>
        <w:tc>
          <w:tcPr>
            <w:tcW w:w="6521" w:type="dxa"/>
            <w:gridSpan w:val="2"/>
          </w:tcPr>
          <w:p w14:paraId="699A618A" w14:textId="1F3DCA18" w:rsidR="00D15BD6" w:rsidRPr="00F56AE2" w:rsidRDefault="00231CE8" w:rsidP="00523E38">
            <w:pPr>
              <w:pStyle w:val="NoSpacing"/>
              <w:spacing w:before="240"/>
              <w:rPr>
                <w:rFonts w:ascii="Calibri" w:hAnsi="Calibri" w:cs="Calibri"/>
                <w:b/>
                <w:bCs/>
                <w:sz w:val="40"/>
                <w:szCs w:val="40"/>
                <w:lang w:val="en-GB"/>
              </w:rPr>
            </w:pPr>
            <w:r w:rsidRPr="00F56AE2">
              <w:rPr>
                <w:rFonts w:ascii="Calibri" w:hAnsi="Calibri" w:cs="Calibri"/>
                <w:noProof/>
                <w:sz w:val="40"/>
                <w:szCs w:val="40"/>
                <w:lang w:val="en-GB" w:eastAsia="en-GB"/>
              </w:rPr>
              <w:drawing>
                <wp:anchor distT="0" distB="0" distL="114300" distR="114300" simplePos="0" relativeHeight="251659264" behindDoc="0" locked="0" layoutInCell="1" allowOverlap="1" wp14:anchorId="466DD8AD" wp14:editId="28CF005E">
                  <wp:simplePos x="0" y="0"/>
                  <wp:positionH relativeFrom="column">
                    <wp:posOffset>1927118</wp:posOffset>
                  </wp:positionH>
                  <wp:positionV relativeFrom="paragraph">
                    <wp:posOffset>447687</wp:posOffset>
                  </wp:positionV>
                  <wp:extent cx="2031369" cy="1052363"/>
                  <wp:effectExtent l="0" t="0" r="6985" b="0"/>
                  <wp:wrapNone/>
                  <wp:docPr id="11785586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58696"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1369" cy="10523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5BD6" w:rsidRPr="00F56AE2">
              <w:rPr>
                <w:rFonts w:ascii="Calibri" w:hAnsi="Calibri" w:cs="Calibri"/>
                <w:b/>
                <w:bCs/>
                <w:sz w:val="40"/>
                <w:szCs w:val="40"/>
                <w:lang w:val="en-GB"/>
              </w:rPr>
              <w:t>Patient Participation Group</w:t>
            </w:r>
          </w:p>
          <w:p w14:paraId="629CCC2A" w14:textId="17DD48C7" w:rsidR="00D15BD6" w:rsidRPr="00F56AE2" w:rsidRDefault="00D15BD6" w:rsidP="00523E38">
            <w:pPr>
              <w:spacing w:line="276" w:lineRule="auto"/>
              <w:rPr>
                <w:rFonts w:ascii="Calibri" w:hAnsi="Calibri" w:cs="Calibri"/>
                <w:sz w:val="22"/>
              </w:rPr>
            </w:pPr>
            <w:r w:rsidRPr="00F56AE2">
              <w:rPr>
                <w:rFonts w:ascii="Calibri" w:hAnsi="Calibri" w:cs="Calibri"/>
                <w:sz w:val="22"/>
              </w:rPr>
              <w:t>Join your PPG.</w:t>
            </w:r>
          </w:p>
          <w:p w14:paraId="345149B7" w14:textId="559421EF" w:rsidR="00D15BD6" w:rsidRPr="00F56AE2" w:rsidRDefault="00D15BD6" w:rsidP="00D15BD6">
            <w:pPr>
              <w:pStyle w:val="ListParagraph"/>
              <w:numPr>
                <w:ilvl w:val="0"/>
                <w:numId w:val="1"/>
              </w:numPr>
              <w:spacing w:before="0" w:after="160" w:line="276" w:lineRule="auto"/>
              <w:rPr>
                <w:rFonts w:ascii="Calibri" w:hAnsi="Calibri" w:cs="Calibri"/>
                <w:b/>
                <w:bCs/>
              </w:rPr>
            </w:pPr>
            <w:r w:rsidRPr="00F56AE2">
              <w:rPr>
                <w:rFonts w:ascii="Calibri" w:hAnsi="Calibri" w:cs="Calibri"/>
                <w:b/>
                <w:bCs/>
              </w:rPr>
              <w:t>Share your view.</w:t>
            </w:r>
          </w:p>
          <w:p w14:paraId="2D85BEE2" w14:textId="77777777" w:rsidR="00D15BD6" w:rsidRPr="00F56AE2" w:rsidRDefault="00D15BD6" w:rsidP="00D15BD6">
            <w:pPr>
              <w:pStyle w:val="ListParagraph"/>
              <w:numPr>
                <w:ilvl w:val="0"/>
                <w:numId w:val="1"/>
              </w:numPr>
              <w:spacing w:before="0" w:after="160" w:line="276" w:lineRule="auto"/>
              <w:rPr>
                <w:rFonts w:ascii="Calibri" w:hAnsi="Calibri" w:cs="Calibri"/>
                <w:b/>
                <w:bCs/>
              </w:rPr>
            </w:pPr>
            <w:r w:rsidRPr="00F56AE2">
              <w:rPr>
                <w:rFonts w:ascii="Calibri" w:hAnsi="Calibri" w:cs="Calibri"/>
                <w:b/>
                <w:bCs/>
              </w:rPr>
              <w:t>Achieve Change!</w:t>
            </w:r>
          </w:p>
          <w:p w14:paraId="7EF8AFED" w14:textId="77777777" w:rsidR="00D15BD6" w:rsidRPr="00F56AE2" w:rsidRDefault="00D15BD6" w:rsidP="00D15BD6">
            <w:pPr>
              <w:pStyle w:val="ListParagraph"/>
              <w:numPr>
                <w:ilvl w:val="0"/>
                <w:numId w:val="1"/>
              </w:numPr>
              <w:spacing w:before="0" w:after="160" w:line="276" w:lineRule="auto"/>
              <w:rPr>
                <w:rFonts w:ascii="Calibri" w:hAnsi="Calibri" w:cs="Calibri"/>
                <w:b/>
                <w:bCs/>
              </w:rPr>
            </w:pPr>
            <w:r w:rsidRPr="00F56AE2">
              <w:rPr>
                <w:rFonts w:ascii="Calibri" w:hAnsi="Calibri" w:cs="Calibri"/>
                <w:b/>
                <w:bCs/>
              </w:rPr>
              <w:t>Improve your service.</w:t>
            </w:r>
          </w:p>
          <w:p w14:paraId="25821069" w14:textId="77777777" w:rsidR="00D15BD6" w:rsidRPr="00F56AE2" w:rsidRDefault="00D15BD6" w:rsidP="00523E38">
            <w:pPr>
              <w:spacing w:line="276" w:lineRule="auto"/>
              <w:rPr>
                <w:rFonts w:ascii="Calibri" w:hAnsi="Calibri" w:cs="Calibri"/>
                <w:sz w:val="22"/>
              </w:rPr>
            </w:pPr>
            <w:r w:rsidRPr="00F56AE2">
              <w:rPr>
                <w:rFonts w:ascii="Calibri" w:hAnsi="Calibri" w:cs="Calibri"/>
                <w:sz w:val="22"/>
              </w:rPr>
              <w:t xml:space="preserve">To support the surgery and its patients the PPG always needs new members. Join us as an ACTIVE member (attending meetings in person) or as a VIRTUAL member via email. If you can’t (attend meetings in person) </w:t>
            </w:r>
          </w:p>
          <w:p w14:paraId="09BC429F" w14:textId="5074F5FD" w:rsidR="00D15BD6" w:rsidRPr="00F56AE2" w:rsidRDefault="00D15BD6" w:rsidP="00523E38">
            <w:pPr>
              <w:spacing w:line="276" w:lineRule="auto"/>
              <w:rPr>
                <w:rFonts w:ascii="Calibri" w:hAnsi="Calibri" w:cs="Calibri"/>
                <w:sz w:val="22"/>
              </w:rPr>
            </w:pPr>
            <w:r w:rsidRPr="00F56AE2">
              <w:rPr>
                <w:rFonts w:ascii="Calibri" w:hAnsi="Calibri" w:cs="Calibri"/>
                <w:sz w:val="22"/>
              </w:rPr>
              <w:t>TO FIND OUT MOR</w:t>
            </w:r>
            <w:r w:rsidR="00A67D5B">
              <w:rPr>
                <w:rFonts w:ascii="Calibri" w:hAnsi="Calibri" w:cs="Calibri"/>
                <w:sz w:val="22"/>
              </w:rPr>
              <w:t>E PLEASE CONTACT: Tina Kitto is</w:t>
            </w:r>
            <w:r w:rsidRPr="00F56AE2">
              <w:rPr>
                <w:rFonts w:ascii="Calibri" w:hAnsi="Calibri" w:cs="Calibri"/>
                <w:sz w:val="22"/>
              </w:rPr>
              <w:t xml:space="preserve"> the admin persons. </w:t>
            </w:r>
          </w:p>
          <w:p w14:paraId="16548343" w14:textId="77777777" w:rsidR="00D15BD6" w:rsidRPr="00F56AE2" w:rsidRDefault="00D15BD6" w:rsidP="00523E38">
            <w:pPr>
              <w:spacing w:before="0"/>
              <w:rPr>
                <w:rFonts w:ascii="Calibri" w:hAnsi="Calibri" w:cs="Calibri"/>
                <w:sz w:val="22"/>
              </w:rPr>
            </w:pPr>
            <w:r w:rsidRPr="00F56AE2">
              <w:rPr>
                <w:rFonts w:ascii="Calibri" w:hAnsi="Calibri" w:cs="Calibri"/>
                <w:b/>
                <w:bCs/>
                <w:sz w:val="22"/>
              </w:rPr>
              <w:t>Email:</w:t>
            </w:r>
            <w:r w:rsidRPr="00F56AE2">
              <w:rPr>
                <w:rFonts w:ascii="Calibri" w:hAnsi="Calibri" w:cs="Calibri"/>
                <w:sz w:val="22"/>
              </w:rPr>
              <w:t xml:space="preserve"> </w:t>
            </w:r>
            <w:r w:rsidRPr="00F56AE2">
              <w:rPr>
                <w:rFonts w:ascii="Calibri" w:hAnsi="Calibri" w:cs="Calibri"/>
                <w:b/>
                <w:bCs/>
                <w:sz w:val="22"/>
                <w:u w:val="single"/>
              </w:rPr>
              <w:t>enquiries.wmp@nhs.net</w:t>
            </w:r>
            <w:r w:rsidRPr="00F56AE2">
              <w:rPr>
                <w:rFonts w:ascii="Calibri" w:hAnsi="Calibri" w:cs="Calibri"/>
                <w:sz w:val="22"/>
              </w:rPr>
              <w:t xml:space="preserve"> </w:t>
            </w:r>
          </w:p>
          <w:p w14:paraId="433C6F57" w14:textId="395DF933" w:rsidR="00D15BD6" w:rsidRPr="00F56AE2" w:rsidRDefault="00A67D5B" w:rsidP="00523E38">
            <w:pPr>
              <w:spacing w:before="0"/>
              <w:rPr>
                <w:rFonts w:ascii="Calibri" w:hAnsi="Calibri" w:cs="Calibri"/>
                <w:sz w:val="22"/>
              </w:rPr>
            </w:pPr>
            <w:r>
              <w:rPr>
                <w:rFonts w:ascii="Calibri" w:hAnsi="Calibri" w:cs="Calibri"/>
                <w:sz w:val="22"/>
              </w:rPr>
              <w:t>Our next meeting will be 14</w:t>
            </w:r>
            <w:r w:rsidRPr="00A67D5B">
              <w:rPr>
                <w:rFonts w:ascii="Calibri" w:hAnsi="Calibri" w:cs="Calibri"/>
                <w:sz w:val="22"/>
                <w:vertAlign w:val="superscript"/>
              </w:rPr>
              <w:t>th</w:t>
            </w:r>
            <w:r>
              <w:rPr>
                <w:rFonts w:ascii="Calibri" w:hAnsi="Calibri" w:cs="Calibri"/>
                <w:sz w:val="22"/>
              </w:rPr>
              <w:t xml:space="preserve"> November’24</w:t>
            </w:r>
            <w:r w:rsidR="00D15BD6" w:rsidRPr="00F56AE2">
              <w:rPr>
                <w:rFonts w:ascii="Calibri" w:hAnsi="Calibri" w:cs="Calibri"/>
                <w:b/>
                <w:bCs/>
                <w:sz w:val="22"/>
              </w:rPr>
              <w:t xml:space="preserve"> </w:t>
            </w:r>
          </w:p>
        </w:tc>
      </w:tr>
    </w:tbl>
    <w:p w14:paraId="0C681377" w14:textId="75042BDD" w:rsidR="00D15BD6" w:rsidRDefault="00D15BD6" w:rsidP="00D15BD6">
      <w:pPr>
        <w:spacing w:before="0" w:after="160"/>
        <w:rPr>
          <w:rFonts w:ascii="Calibri" w:hAnsi="Calibri" w:cs="Calibri"/>
          <w:b/>
          <w:noProof/>
          <w:sz w:val="24"/>
          <w:szCs w:val="24"/>
        </w:rPr>
      </w:pPr>
    </w:p>
    <w:p w14:paraId="15CC05D0" w14:textId="77777777" w:rsidR="00126150" w:rsidRDefault="00126150"/>
    <w:sectPr w:rsidR="00126150" w:rsidSect="008B53B4">
      <w:pgSz w:w="11906" w:h="16838"/>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Next LT Pro Light">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AE1"/>
      </v:shape>
    </w:pict>
  </w:numPicBullet>
  <w:abstractNum w:abstractNumId="0" w15:restartNumberingAfterBreak="0">
    <w:nsid w:val="4B8873D1"/>
    <w:multiLevelType w:val="multilevel"/>
    <w:tmpl w:val="D4E6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8B57B7"/>
    <w:multiLevelType w:val="hybridMultilevel"/>
    <w:tmpl w:val="7FEC0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E512D6"/>
    <w:multiLevelType w:val="hybridMultilevel"/>
    <w:tmpl w:val="8010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B399D"/>
    <w:multiLevelType w:val="hybridMultilevel"/>
    <w:tmpl w:val="F5C64A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835001">
    <w:abstractNumId w:val="3"/>
  </w:num>
  <w:num w:numId="2" w16cid:durableId="278337071">
    <w:abstractNumId w:val="1"/>
  </w:num>
  <w:num w:numId="3" w16cid:durableId="1733691911">
    <w:abstractNumId w:val="0"/>
  </w:num>
  <w:num w:numId="4" w16cid:durableId="819269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BD6"/>
    <w:rsid w:val="000E6CCB"/>
    <w:rsid w:val="00126150"/>
    <w:rsid w:val="001774D1"/>
    <w:rsid w:val="00231CE8"/>
    <w:rsid w:val="002850E1"/>
    <w:rsid w:val="00295BCB"/>
    <w:rsid w:val="003116E1"/>
    <w:rsid w:val="004B079F"/>
    <w:rsid w:val="004B44AF"/>
    <w:rsid w:val="004D4F8E"/>
    <w:rsid w:val="005500E8"/>
    <w:rsid w:val="006C7C2D"/>
    <w:rsid w:val="008B53B4"/>
    <w:rsid w:val="00A67D5B"/>
    <w:rsid w:val="00D15BD6"/>
    <w:rsid w:val="00FB0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84F7"/>
  <w15:chartTrackingRefBased/>
  <w15:docId w15:val="{AADC04D5-7BAB-4A18-9141-7B355DED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BD6"/>
    <w:pPr>
      <w:spacing w:before="240" w:after="0"/>
    </w:pPr>
    <w:rPr>
      <w:kern w:val="0"/>
      <w:sz w:val="20"/>
      <w14:ligatures w14:val="none"/>
    </w:rPr>
  </w:style>
  <w:style w:type="paragraph" w:styleId="Heading1">
    <w:name w:val="heading 1"/>
    <w:basedOn w:val="Normal"/>
    <w:next w:val="Normal"/>
    <w:link w:val="Heading1Char"/>
    <w:uiPriority w:val="9"/>
    <w:qFormat/>
    <w:rsid w:val="00D15B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5B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B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B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B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B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B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B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B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5B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B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B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B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B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B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B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BD6"/>
    <w:rPr>
      <w:rFonts w:eastAsiaTheme="majorEastAsia" w:cstheme="majorBidi"/>
      <w:color w:val="272727" w:themeColor="text1" w:themeTint="D8"/>
    </w:rPr>
  </w:style>
  <w:style w:type="paragraph" w:styleId="Title">
    <w:name w:val="Title"/>
    <w:basedOn w:val="Normal"/>
    <w:next w:val="Normal"/>
    <w:link w:val="TitleChar"/>
    <w:uiPriority w:val="10"/>
    <w:qFormat/>
    <w:rsid w:val="00D15B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BD6"/>
    <w:pPr>
      <w:spacing w:before="160"/>
      <w:jc w:val="center"/>
    </w:pPr>
    <w:rPr>
      <w:i/>
      <w:iCs/>
      <w:color w:val="404040" w:themeColor="text1" w:themeTint="BF"/>
    </w:rPr>
  </w:style>
  <w:style w:type="character" w:customStyle="1" w:styleId="QuoteChar">
    <w:name w:val="Quote Char"/>
    <w:basedOn w:val="DefaultParagraphFont"/>
    <w:link w:val="Quote"/>
    <w:uiPriority w:val="29"/>
    <w:rsid w:val="00D15BD6"/>
    <w:rPr>
      <w:i/>
      <w:iCs/>
      <w:color w:val="404040" w:themeColor="text1" w:themeTint="BF"/>
    </w:rPr>
  </w:style>
  <w:style w:type="paragraph" w:styleId="ListParagraph">
    <w:name w:val="List Paragraph"/>
    <w:basedOn w:val="Normal"/>
    <w:uiPriority w:val="34"/>
    <w:qFormat/>
    <w:rsid w:val="00D15BD6"/>
    <w:pPr>
      <w:ind w:left="720"/>
      <w:contextualSpacing/>
    </w:pPr>
  </w:style>
  <w:style w:type="character" w:styleId="IntenseEmphasis">
    <w:name w:val="Intense Emphasis"/>
    <w:basedOn w:val="DefaultParagraphFont"/>
    <w:uiPriority w:val="21"/>
    <w:qFormat/>
    <w:rsid w:val="00D15BD6"/>
    <w:rPr>
      <w:i/>
      <w:iCs/>
      <w:color w:val="0F4761" w:themeColor="accent1" w:themeShade="BF"/>
    </w:rPr>
  </w:style>
  <w:style w:type="paragraph" w:styleId="IntenseQuote">
    <w:name w:val="Intense Quote"/>
    <w:basedOn w:val="Normal"/>
    <w:next w:val="Normal"/>
    <w:link w:val="IntenseQuoteChar"/>
    <w:uiPriority w:val="30"/>
    <w:qFormat/>
    <w:rsid w:val="00D15B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BD6"/>
    <w:rPr>
      <w:i/>
      <w:iCs/>
      <w:color w:val="0F4761" w:themeColor="accent1" w:themeShade="BF"/>
    </w:rPr>
  </w:style>
  <w:style w:type="character" w:styleId="IntenseReference">
    <w:name w:val="Intense Reference"/>
    <w:basedOn w:val="DefaultParagraphFont"/>
    <w:uiPriority w:val="32"/>
    <w:qFormat/>
    <w:rsid w:val="00D15BD6"/>
    <w:rPr>
      <w:b/>
      <w:bCs/>
      <w:smallCaps/>
      <w:color w:val="0F4761" w:themeColor="accent1" w:themeShade="BF"/>
      <w:spacing w:val="5"/>
    </w:rPr>
  </w:style>
  <w:style w:type="table" w:styleId="TableGrid">
    <w:name w:val="Table Grid"/>
    <w:basedOn w:val="TableNormal"/>
    <w:uiPriority w:val="39"/>
    <w:rsid w:val="00D15BD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5BD6"/>
    <w:pPr>
      <w:spacing w:after="0" w:line="240" w:lineRule="auto"/>
    </w:pPr>
    <w:rPr>
      <w:kern w:val="0"/>
      <w:lang w:val="en-US"/>
      <w14:ligatures w14:val="none"/>
    </w:rPr>
  </w:style>
  <w:style w:type="paragraph" w:customStyle="1" w:styleId="ObjectAnchor">
    <w:name w:val="Object Anchor"/>
    <w:basedOn w:val="Normal"/>
    <w:qFormat/>
    <w:rsid w:val="00D15BD6"/>
    <w:pPr>
      <w:spacing w:before="0"/>
    </w:pPr>
    <w:rPr>
      <w:rFonts w:ascii="AvenirNext LT Pro Light"/>
      <w:noProof/>
      <w:sz w:val="10"/>
    </w:rPr>
  </w:style>
  <w:style w:type="character" w:customStyle="1" w:styleId="Bold">
    <w:name w:val="Bold"/>
    <w:uiPriority w:val="1"/>
    <w:qFormat/>
    <w:rsid w:val="00D15BD6"/>
    <w:rPr>
      <w:b/>
    </w:rPr>
  </w:style>
  <w:style w:type="paragraph" w:styleId="BalloonText">
    <w:name w:val="Balloon Text"/>
    <w:basedOn w:val="Normal"/>
    <w:link w:val="BalloonTextChar"/>
    <w:uiPriority w:val="99"/>
    <w:semiHidden/>
    <w:unhideWhenUsed/>
    <w:rsid w:val="00A67D5B"/>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D5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28EC2786146F7BBEA0B7C0EDEF30E"/>
        <w:category>
          <w:name w:val="General"/>
          <w:gallery w:val="placeholder"/>
        </w:category>
        <w:types>
          <w:type w:val="bbPlcHdr"/>
        </w:types>
        <w:behaviors>
          <w:behavior w:val="content"/>
        </w:behaviors>
        <w:guid w:val="{F1F752AE-425D-4ED9-BDB6-A002E927E414}"/>
      </w:docPartPr>
      <w:docPartBody>
        <w:p w:rsidR="00347051" w:rsidRDefault="00590E6B" w:rsidP="00590E6B">
          <w:pPr>
            <w:pStyle w:val="A2E28EC2786146F7BBEA0B7C0EDEF30E"/>
          </w:pPr>
          <w:r w:rsidRPr="009A2E48">
            <w:rPr>
              <w:lang w:bidi="en-GB"/>
            </w:rPr>
            <w:t>Corporate newsletter</w:t>
          </w:r>
        </w:p>
      </w:docPartBody>
    </w:docPart>
    <w:docPart>
      <w:docPartPr>
        <w:name w:val="B437BBB967454CEFB33EF29DA34294D2"/>
        <w:category>
          <w:name w:val="General"/>
          <w:gallery w:val="placeholder"/>
        </w:category>
        <w:types>
          <w:type w:val="bbPlcHdr"/>
        </w:types>
        <w:behaviors>
          <w:behavior w:val="content"/>
        </w:behaviors>
        <w:guid w:val="{56CF3CC7-8315-412E-9985-C596B3201986}"/>
      </w:docPartPr>
      <w:docPartBody>
        <w:p w:rsidR="00347051" w:rsidRDefault="00590E6B" w:rsidP="00590E6B">
          <w:pPr>
            <w:pStyle w:val="B437BBB967454CEFB33EF29DA34294D2"/>
          </w:pPr>
          <w:r w:rsidRPr="009A2E48">
            <w:rPr>
              <w:lang w:bidi="en-GB"/>
            </w:rPr>
            <w:t>Corporate newsletter</w:t>
          </w:r>
        </w:p>
      </w:docPartBody>
    </w:docPart>
    <w:docPart>
      <w:docPartPr>
        <w:name w:val="31DCB1D52AEC4A3BB7338AEB5911B830"/>
        <w:category>
          <w:name w:val="General"/>
          <w:gallery w:val="placeholder"/>
        </w:category>
        <w:types>
          <w:type w:val="bbPlcHdr"/>
        </w:types>
        <w:behaviors>
          <w:behavior w:val="content"/>
        </w:behaviors>
        <w:guid w:val="{52766D9E-F64F-465B-8943-5B927CB71DC6}"/>
      </w:docPartPr>
      <w:docPartBody>
        <w:p w:rsidR="00590E6B" w:rsidRPr="009A2E48" w:rsidRDefault="00590E6B" w:rsidP="00CA0AAB">
          <w:r w:rsidRPr="009A2E48">
            <w:rPr>
              <w:lang w:bidi="en-GB"/>
            </w:rPr>
            <w:t>Newsletters are periodicals used to advertise or update your subscribers with information about your product or blog. They can be printed or emailed and are an excellent way to maintain regular contact with your subscribers and drive traffic to your site. Type the content of your newsletter here.</w:t>
          </w:r>
        </w:p>
        <w:p w:rsidR="00347051" w:rsidRDefault="00590E6B" w:rsidP="00590E6B">
          <w:pPr>
            <w:pStyle w:val="31DCB1D52AEC4A3BB7338AEB5911B830"/>
          </w:pPr>
          <w:r w:rsidRPr="009A2E48">
            <w:rPr>
              <w:lang w:bidi="en-GB"/>
            </w:rPr>
            <w:t>Newsletters are periodicals used to advertise or update your subscribers with information about your product or blog. They are an excellent way to maintain regular contact with your subscribers.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Next LT Pro Light">
    <w:altName w:val="Calibri"/>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E6B"/>
    <w:rsid w:val="000C7F6C"/>
    <w:rsid w:val="001459F6"/>
    <w:rsid w:val="001774D1"/>
    <w:rsid w:val="00347051"/>
    <w:rsid w:val="004D4F8E"/>
    <w:rsid w:val="00590E6B"/>
    <w:rsid w:val="006B5E9C"/>
    <w:rsid w:val="008E2DCB"/>
    <w:rsid w:val="00B70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E28EC2786146F7BBEA0B7C0EDEF30E">
    <w:name w:val="A2E28EC2786146F7BBEA0B7C0EDEF30E"/>
    <w:rsid w:val="00590E6B"/>
  </w:style>
  <w:style w:type="paragraph" w:customStyle="1" w:styleId="B437BBB967454CEFB33EF29DA34294D2">
    <w:name w:val="B437BBB967454CEFB33EF29DA34294D2"/>
    <w:rsid w:val="00590E6B"/>
  </w:style>
  <w:style w:type="paragraph" w:customStyle="1" w:styleId="31DCB1D52AEC4A3BB7338AEB5911B830">
    <w:name w:val="31DCB1D52AEC4A3BB7338AEB5911B830"/>
    <w:rsid w:val="00590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adewunmi</dc:creator>
  <cp:keywords/>
  <dc:description/>
  <cp:lastModifiedBy>Katy Morson</cp:lastModifiedBy>
  <cp:revision>2</cp:revision>
  <cp:lastPrinted>2024-09-30T10:40:00Z</cp:lastPrinted>
  <dcterms:created xsi:type="dcterms:W3CDTF">2024-10-01T15:21:00Z</dcterms:created>
  <dcterms:modified xsi:type="dcterms:W3CDTF">2024-10-01T15:21:00Z</dcterms:modified>
</cp:coreProperties>
</file>